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75C77" w14:textId="77777777" w:rsidR="00C54722" w:rsidRDefault="00C54722" w:rsidP="00123F56">
      <w:pPr>
        <w:spacing w:after="0" w:line="240" w:lineRule="auto"/>
        <w:rPr>
          <w:rFonts w:ascii="Arial" w:hAnsi="Arial" w:cs="Arial"/>
          <w:sz w:val="24"/>
          <w:szCs w:val="24"/>
        </w:rPr>
      </w:pPr>
    </w:p>
    <w:p w14:paraId="264D1AD3" w14:textId="0EDB0B87"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RADICACIÓN:</w:t>
      </w:r>
      <w:r w:rsidRPr="00C54722">
        <w:rPr>
          <w:rFonts w:ascii="Arial" w:hAnsi="Arial" w:cs="Arial"/>
          <w:b/>
          <w:bCs/>
          <w:sz w:val="24"/>
          <w:szCs w:val="24"/>
        </w:rPr>
        <w:tab/>
      </w:r>
      <w:r w:rsidRPr="00C54722">
        <w:rPr>
          <w:rFonts w:ascii="Arial" w:hAnsi="Arial" w:cs="Arial"/>
          <w:b/>
          <w:bCs/>
          <w:sz w:val="24"/>
          <w:szCs w:val="24"/>
        </w:rPr>
        <w:tab/>
      </w:r>
      <w:r w:rsidR="00E86A22">
        <w:rPr>
          <w:rFonts w:ascii="Arial" w:hAnsi="Arial" w:cs="Arial"/>
          <w:sz w:val="24"/>
          <w:szCs w:val="24"/>
        </w:rPr>
        <w:t>2025</w:t>
      </w:r>
      <w:r w:rsidRPr="00C54722">
        <w:rPr>
          <w:rFonts w:ascii="Arial" w:hAnsi="Arial" w:cs="Arial"/>
          <w:sz w:val="24"/>
          <w:szCs w:val="24"/>
        </w:rPr>
        <w:t>-</w:t>
      </w:r>
      <w:r w:rsidR="00E86A22">
        <w:rPr>
          <w:rFonts w:ascii="Arial" w:hAnsi="Arial" w:cs="Arial"/>
          <w:sz w:val="24"/>
          <w:szCs w:val="24"/>
        </w:rPr>
        <w:t>04</w:t>
      </w:r>
      <w:r w:rsidR="00486A74">
        <w:rPr>
          <w:rFonts w:ascii="Arial" w:hAnsi="Arial" w:cs="Arial"/>
          <w:sz w:val="24"/>
          <w:szCs w:val="24"/>
        </w:rPr>
        <w:t>8</w:t>
      </w:r>
    </w:p>
    <w:p w14:paraId="770AE1F2" w14:textId="30CE9EC6" w:rsidR="00123F56" w:rsidRPr="00C54722" w:rsidRDefault="00E86A22" w:rsidP="00123F56">
      <w:pPr>
        <w:spacing w:after="0" w:line="240" w:lineRule="auto"/>
        <w:rPr>
          <w:rFonts w:ascii="Arial" w:hAnsi="Arial" w:cs="Arial"/>
          <w:sz w:val="24"/>
          <w:szCs w:val="24"/>
        </w:rPr>
      </w:pPr>
      <w:r>
        <w:rPr>
          <w:rFonts w:ascii="Arial" w:hAnsi="Arial" w:cs="Arial"/>
          <w:b/>
          <w:bCs/>
          <w:sz w:val="24"/>
          <w:szCs w:val="24"/>
        </w:rPr>
        <w:t>QUEJOS</w:t>
      </w:r>
      <w:r w:rsidR="001B7BDF">
        <w:rPr>
          <w:rFonts w:ascii="Arial" w:hAnsi="Arial" w:cs="Arial"/>
          <w:b/>
          <w:bCs/>
          <w:sz w:val="24"/>
          <w:szCs w:val="24"/>
        </w:rPr>
        <w:t>A</w:t>
      </w:r>
      <w:r w:rsidR="00123F56" w:rsidRPr="00C54722">
        <w:rPr>
          <w:rFonts w:ascii="Arial" w:hAnsi="Arial" w:cs="Arial"/>
          <w:b/>
          <w:bCs/>
          <w:sz w:val="24"/>
          <w:szCs w:val="24"/>
        </w:rPr>
        <w:t>:</w:t>
      </w:r>
      <w:r w:rsidR="00123F56" w:rsidRPr="00C54722">
        <w:rPr>
          <w:rFonts w:ascii="Arial" w:hAnsi="Arial" w:cs="Arial"/>
          <w:b/>
          <w:bCs/>
          <w:sz w:val="24"/>
          <w:szCs w:val="24"/>
        </w:rPr>
        <w:tab/>
      </w:r>
      <w:r w:rsidR="00123F56" w:rsidRPr="00C54722">
        <w:rPr>
          <w:rFonts w:ascii="Arial" w:hAnsi="Arial" w:cs="Arial"/>
          <w:b/>
          <w:bCs/>
          <w:sz w:val="24"/>
          <w:szCs w:val="24"/>
        </w:rPr>
        <w:tab/>
      </w:r>
      <w:r w:rsidR="00123F56" w:rsidRPr="00C54722">
        <w:rPr>
          <w:rFonts w:ascii="Arial" w:hAnsi="Arial" w:cs="Arial"/>
          <w:b/>
          <w:bCs/>
          <w:sz w:val="24"/>
          <w:szCs w:val="24"/>
        </w:rPr>
        <w:tab/>
      </w:r>
      <w:bookmarkStart w:id="0" w:name="_Hlk225935921"/>
      <w:r w:rsidR="00486A74" w:rsidRPr="00486A74">
        <w:rPr>
          <w:rStyle w:val="Textoennegrita"/>
          <w:rFonts w:ascii="Arial" w:hAnsi="Arial" w:cs="Arial"/>
          <w:b w:val="0"/>
          <w:bCs w:val="0"/>
          <w:sz w:val="24"/>
          <w:szCs w:val="24"/>
        </w:rPr>
        <w:t>FRANCISCO LUIS GOMEZ</w:t>
      </w:r>
      <w:r w:rsidR="00486A74">
        <w:rPr>
          <w:rStyle w:val="Textoennegrita"/>
          <w:b w:val="0"/>
          <w:bCs w:val="0"/>
        </w:rPr>
        <w:t xml:space="preserve"> </w:t>
      </w:r>
      <w:bookmarkEnd w:id="0"/>
    </w:p>
    <w:p w14:paraId="778B042F" w14:textId="0506DA6E"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INVESTIGADO:</w:t>
      </w:r>
      <w:r w:rsidRPr="00C54722">
        <w:rPr>
          <w:rFonts w:ascii="Arial" w:hAnsi="Arial" w:cs="Arial"/>
          <w:b/>
          <w:bCs/>
          <w:sz w:val="24"/>
          <w:szCs w:val="24"/>
        </w:rPr>
        <w:tab/>
      </w:r>
      <w:r w:rsidRPr="00C54722">
        <w:rPr>
          <w:rFonts w:ascii="Arial" w:hAnsi="Arial" w:cs="Arial"/>
          <w:b/>
          <w:bCs/>
          <w:sz w:val="24"/>
          <w:szCs w:val="24"/>
        </w:rPr>
        <w:tab/>
      </w:r>
      <w:r w:rsidR="00486A74">
        <w:rPr>
          <w:rFonts w:ascii="Arial" w:hAnsi="Arial" w:cs="Arial"/>
          <w:sz w:val="24"/>
          <w:szCs w:val="24"/>
        </w:rPr>
        <w:t xml:space="preserve">JORGE MARIO LONDOÑO GONZALEZ </w:t>
      </w:r>
    </w:p>
    <w:p w14:paraId="2B2C8845" w14:textId="64BA3837" w:rsidR="00123F56" w:rsidRPr="00C54722" w:rsidRDefault="00123F56" w:rsidP="00486A74">
      <w:pPr>
        <w:spacing w:after="0" w:line="240" w:lineRule="auto"/>
        <w:rPr>
          <w:rFonts w:ascii="Arial" w:hAnsi="Arial" w:cs="Arial"/>
          <w:b/>
          <w:bCs/>
          <w:sz w:val="24"/>
          <w:szCs w:val="24"/>
        </w:rPr>
      </w:pPr>
      <w:r w:rsidRPr="00C54722">
        <w:rPr>
          <w:rFonts w:ascii="Arial" w:hAnsi="Arial" w:cs="Arial"/>
          <w:b/>
          <w:bCs/>
          <w:sz w:val="24"/>
          <w:szCs w:val="24"/>
        </w:rPr>
        <w:t xml:space="preserve">CARGO:                            </w:t>
      </w:r>
      <w:r w:rsidR="00E86A22">
        <w:rPr>
          <w:rFonts w:ascii="Arial" w:hAnsi="Arial" w:cs="Arial"/>
          <w:sz w:val="24"/>
          <w:szCs w:val="24"/>
        </w:rPr>
        <w:t>DIRECTOR OPERATIVO D</w:t>
      </w:r>
      <w:r w:rsidR="00486A74">
        <w:rPr>
          <w:rFonts w:ascii="Arial" w:hAnsi="Arial" w:cs="Arial"/>
          <w:sz w:val="24"/>
          <w:szCs w:val="24"/>
        </w:rPr>
        <w:t>E GESTIÓN DE VIVIENDA DE    INTERES SOCIAL</w:t>
      </w:r>
    </w:p>
    <w:p w14:paraId="66748905" w14:textId="50805C24"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 xml:space="preserve">FECHA </w:t>
      </w:r>
      <w:r w:rsidR="00E86A22">
        <w:rPr>
          <w:rFonts w:ascii="Arial" w:hAnsi="Arial" w:cs="Arial"/>
          <w:b/>
          <w:bCs/>
          <w:sz w:val="24"/>
          <w:szCs w:val="24"/>
        </w:rPr>
        <w:t>QUEJA</w:t>
      </w:r>
      <w:r w:rsidRPr="00C54722">
        <w:rPr>
          <w:rFonts w:ascii="Arial" w:hAnsi="Arial" w:cs="Arial"/>
          <w:b/>
          <w:bCs/>
          <w:sz w:val="24"/>
          <w:szCs w:val="24"/>
        </w:rPr>
        <w:t>:</w:t>
      </w:r>
      <w:r w:rsidRPr="00C54722">
        <w:rPr>
          <w:rFonts w:ascii="Arial" w:hAnsi="Arial" w:cs="Arial"/>
          <w:b/>
          <w:bCs/>
          <w:sz w:val="24"/>
          <w:szCs w:val="24"/>
        </w:rPr>
        <w:tab/>
      </w:r>
      <w:r w:rsidRPr="00C54722">
        <w:rPr>
          <w:rFonts w:ascii="Arial" w:hAnsi="Arial" w:cs="Arial"/>
          <w:b/>
          <w:bCs/>
          <w:sz w:val="24"/>
          <w:szCs w:val="24"/>
        </w:rPr>
        <w:tab/>
      </w:r>
      <w:proofErr w:type="gramStart"/>
      <w:r w:rsidR="00F746D3">
        <w:rPr>
          <w:rFonts w:ascii="Arial" w:hAnsi="Arial" w:cs="Arial"/>
          <w:sz w:val="24"/>
          <w:szCs w:val="24"/>
        </w:rPr>
        <w:t>Abril</w:t>
      </w:r>
      <w:proofErr w:type="gramEnd"/>
      <w:r w:rsidR="00E86A22">
        <w:rPr>
          <w:rFonts w:ascii="Arial" w:hAnsi="Arial" w:cs="Arial"/>
          <w:sz w:val="24"/>
          <w:szCs w:val="24"/>
        </w:rPr>
        <w:t xml:space="preserve"> 2025 </w:t>
      </w:r>
    </w:p>
    <w:p w14:paraId="1FB9695F" w14:textId="35BF5726"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FECHA DE HECHOS:</w:t>
      </w:r>
      <w:r w:rsidRPr="00C54722">
        <w:rPr>
          <w:rFonts w:ascii="Arial" w:hAnsi="Arial" w:cs="Arial"/>
          <w:b/>
          <w:bCs/>
          <w:sz w:val="24"/>
          <w:szCs w:val="24"/>
        </w:rPr>
        <w:tab/>
      </w:r>
      <w:r w:rsidRPr="00C54722">
        <w:rPr>
          <w:rFonts w:ascii="Arial" w:hAnsi="Arial" w:cs="Arial"/>
          <w:sz w:val="24"/>
          <w:szCs w:val="24"/>
        </w:rPr>
        <w:t xml:space="preserve">VIGENCIA </w:t>
      </w:r>
      <w:r w:rsidR="00F746D3">
        <w:rPr>
          <w:rFonts w:ascii="Arial" w:hAnsi="Arial" w:cs="Arial"/>
          <w:sz w:val="24"/>
          <w:szCs w:val="24"/>
        </w:rPr>
        <w:t xml:space="preserve">2024- </w:t>
      </w:r>
      <w:r w:rsidRPr="00C54722">
        <w:rPr>
          <w:rFonts w:ascii="Arial" w:hAnsi="Arial" w:cs="Arial"/>
          <w:sz w:val="24"/>
          <w:szCs w:val="24"/>
        </w:rPr>
        <w:t>20</w:t>
      </w:r>
      <w:r w:rsidR="00E86A22">
        <w:rPr>
          <w:rFonts w:ascii="Arial" w:hAnsi="Arial" w:cs="Arial"/>
          <w:sz w:val="24"/>
          <w:szCs w:val="24"/>
        </w:rPr>
        <w:t>25</w:t>
      </w:r>
    </w:p>
    <w:p w14:paraId="270C3236" w14:textId="1CE1E2C2" w:rsidR="00123F56" w:rsidRPr="00C54722" w:rsidRDefault="00123F56" w:rsidP="00E86A22">
      <w:pPr>
        <w:spacing w:after="0" w:line="240" w:lineRule="auto"/>
        <w:ind w:left="2832" w:hanging="2832"/>
        <w:rPr>
          <w:rFonts w:ascii="Arial" w:hAnsi="Arial" w:cs="Arial"/>
          <w:sz w:val="24"/>
          <w:szCs w:val="24"/>
        </w:rPr>
      </w:pPr>
      <w:r w:rsidRPr="00C54722">
        <w:rPr>
          <w:rFonts w:ascii="Arial" w:hAnsi="Arial" w:cs="Arial"/>
          <w:b/>
          <w:bCs/>
          <w:sz w:val="24"/>
          <w:szCs w:val="24"/>
        </w:rPr>
        <w:t>ASUNTO:</w:t>
      </w:r>
      <w:r w:rsidRPr="00C54722">
        <w:rPr>
          <w:rFonts w:ascii="Arial" w:hAnsi="Arial" w:cs="Arial"/>
          <w:b/>
          <w:bCs/>
          <w:sz w:val="24"/>
          <w:szCs w:val="24"/>
        </w:rPr>
        <w:tab/>
      </w:r>
      <w:r w:rsidR="00E86A22" w:rsidRPr="001B7BDF">
        <w:rPr>
          <w:rFonts w:ascii="Arial" w:hAnsi="Arial" w:cs="Arial"/>
          <w:sz w:val="24"/>
          <w:szCs w:val="24"/>
        </w:rPr>
        <w:t>AUTO DE APERTURA DE INVESTIGACIÓN     DISCIPLINARIA</w:t>
      </w:r>
    </w:p>
    <w:p w14:paraId="19EF0D26" w14:textId="558ED97D" w:rsidR="00123F56" w:rsidRDefault="00123F56" w:rsidP="00123F56">
      <w:pPr>
        <w:spacing w:after="0" w:line="240" w:lineRule="auto"/>
        <w:rPr>
          <w:rFonts w:ascii="Arial" w:hAnsi="Arial" w:cs="Arial"/>
          <w:sz w:val="24"/>
          <w:szCs w:val="24"/>
        </w:rPr>
      </w:pPr>
      <w:r>
        <w:rPr>
          <w:rFonts w:ascii="Arial" w:hAnsi="Arial" w:cs="Arial"/>
          <w:sz w:val="24"/>
          <w:szCs w:val="24"/>
        </w:rPr>
        <w:t>___________________________________________________________________</w:t>
      </w:r>
    </w:p>
    <w:p w14:paraId="2F0EB2FE" w14:textId="77777777" w:rsidR="005B381B" w:rsidRDefault="005B381B" w:rsidP="007F6FA8">
      <w:pPr>
        <w:spacing w:after="0" w:line="240" w:lineRule="auto"/>
        <w:rPr>
          <w:rFonts w:ascii="Arial" w:hAnsi="Arial" w:cs="Arial"/>
          <w:sz w:val="24"/>
          <w:szCs w:val="24"/>
        </w:rPr>
      </w:pPr>
    </w:p>
    <w:p w14:paraId="246B37C7" w14:textId="77777777" w:rsidR="005B381B" w:rsidRDefault="005B381B" w:rsidP="007F6FA8">
      <w:pPr>
        <w:spacing w:after="0" w:line="240" w:lineRule="auto"/>
        <w:rPr>
          <w:rFonts w:ascii="Arial" w:hAnsi="Arial" w:cs="Arial"/>
          <w:sz w:val="24"/>
          <w:szCs w:val="24"/>
        </w:rPr>
      </w:pPr>
    </w:p>
    <w:p w14:paraId="644090E3" w14:textId="2B871C7D" w:rsidR="00C9189B" w:rsidRDefault="00E86A22" w:rsidP="00C9189B">
      <w:pPr>
        <w:tabs>
          <w:tab w:val="left" w:pos="5052"/>
        </w:tabs>
        <w:jc w:val="center"/>
        <w:rPr>
          <w:rFonts w:ascii="Arial" w:hAnsi="Arial" w:cs="Arial"/>
          <w:sz w:val="24"/>
          <w:szCs w:val="24"/>
        </w:rPr>
      </w:pPr>
      <w:r w:rsidRPr="00E86A22">
        <w:rPr>
          <w:rFonts w:ascii="Arial" w:hAnsi="Arial" w:cs="Arial"/>
          <w:sz w:val="24"/>
          <w:szCs w:val="24"/>
        </w:rPr>
        <w:t>1. OBJETO</w:t>
      </w:r>
    </w:p>
    <w:p w14:paraId="3AC1E895" w14:textId="795CC24C" w:rsidR="00F36065" w:rsidRDefault="00E86A22" w:rsidP="00C9189B">
      <w:pPr>
        <w:tabs>
          <w:tab w:val="left" w:pos="5052"/>
        </w:tabs>
        <w:jc w:val="both"/>
        <w:rPr>
          <w:rFonts w:ascii="Arial" w:hAnsi="Arial" w:cs="Arial"/>
          <w:sz w:val="24"/>
          <w:szCs w:val="24"/>
        </w:rPr>
      </w:pPr>
      <w:r w:rsidRPr="00E86A22">
        <w:rPr>
          <w:rFonts w:ascii="Arial" w:hAnsi="Arial" w:cs="Arial"/>
          <w:sz w:val="24"/>
          <w:szCs w:val="24"/>
        </w:rPr>
        <w:t>El suscrito, en mi calidad de Personero Delegado para la Vigilancia Administrativa, de conformidad con la Resolución 147 del 29 de julio de 2025 de la Personería de Pereira, actuando como instructor disciplinario y en ejercicio de las funciones previstas en el Manual Específico de Funciones y Competencias, modificado por la Resolución 064 de 2021,que establece, entre otras, la facultad de proferir indagaciones previas, autos de apertura, archivo, formulación de cargos, decreto de pruebas y pronunciamientos de fondo, procedo a evaluar el mérito de la indagación preliminar de la referencia y a adoptar la determinación que en derecho corresponda, conforme al artículo 221 de la Ley 1952 de 2019, modificado por el artículo 38 de la Ley 2094 de 2021. Con fundamento en las siguientes consideraciones:</w:t>
      </w:r>
    </w:p>
    <w:p w14:paraId="7696C41C" w14:textId="10EE5299" w:rsidR="00C9189B" w:rsidRDefault="00C9189B" w:rsidP="00C9189B">
      <w:pPr>
        <w:tabs>
          <w:tab w:val="left" w:pos="5052"/>
        </w:tabs>
        <w:jc w:val="both"/>
        <w:rPr>
          <w:rFonts w:ascii="Arial" w:hAnsi="Arial" w:cs="Arial"/>
          <w:sz w:val="24"/>
          <w:szCs w:val="24"/>
        </w:rPr>
      </w:pPr>
    </w:p>
    <w:p w14:paraId="21E364C4" w14:textId="0BBBF1A4" w:rsidR="00C9189B" w:rsidRPr="005E028E" w:rsidRDefault="00C9189B" w:rsidP="00C9189B">
      <w:pPr>
        <w:tabs>
          <w:tab w:val="left" w:pos="5052"/>
        </w:tabs>
        <w:jc w:val="center"/>
        <w:rPr>
          <w:rFonts w:ascii="Arial" w:hAnsi="Arial" w:cs="Arial"/>
          <w:sz w:val="24"/>
          <w:szCs w:val="24"/>
        </w:rPr>
      </w:pPr>
      <w:r w:rsidRPr="005E028E">
        <w:rPr>
          <w:rFonts w:ascii="Arial" w:hAnsi="Arial" w:cs="Arial"/>
          <w:sz w:val="24"/>
          <w:szCs w:val="24"/>
        </w:rPr>
        <w:t xml:space="preserve">ANTECEDENTES </w:t>
      </w:r>
    </w:p>
    <w:p w14:paraId="4431CD16" w14:textId="45959AC9" w:rsidR="00C9189B" w:rsidRPr="005E028E" w:rsidRDefault="00C9189B" w:rsidP="00C150F4">
      <w:pPr>
        <w:tabs>
          <w:tab w:val="left" w:pos="5052"/>
        </w:tabs>
        <w:jc w:val="both"/>
        <w:rPr>
          <w:rFonts w:ascii="Arial" w:hAnsi="Arial" w:cs="Arial"/>
          <w:sz w:val="24"/>
          <w:szCs w:val="24"/>
        </w:rPr>
      </w:pPr>
    </w:p>
    <w:p w14:paraId="4F50D068" w14:textId="77777777" w:rsidR="00486A74" w:rsidRPr="00486A74" w:rsidRDefault="00486A74" w:rsidP="002676FE">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486A74">
        <w:rPr>
          <w:rFonts w:ascii="Arial" w:eastAsia="Times New Roman" w:hAnsi="Arial" w:cs="Arial"/>
          <w:kern w:val="0"/>
          <w:sz w:val="24"/>
          <w:szCs w:val="24"/>
          <w:lang w:eastAsia="es-CO"/>
          <w14:ligatures w14:val="none"/>
        </w:rPr>
        <w:t>Mediante correo electrónico de fecha 08 de abril del 2025, radicado en la Personería de Pereira No. E-0651 del 11 del mismo mes y año, el señor FRANCISCO LUIS GOMEZ, radica petición ante la Personería de Pereira, en la cual manifiesta entre otros aspectos:</w:t>
      </w:r>
    </w:p>
    <w:p w14:paraId="6A57F880" w14:textId="77777777" w:rsidR="00486A74" w:rsidRPr="00486A74" w:rsidRDefault="00486A74" w:rsidP="002676FE">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486A74">
        <w:rPr>
          <w:rFonts w:ascii="Arial" w:eastAsia="Times New Roman" w:hAnsi="Arial" w:cs="Arial"/>
          <w:kern w:val="0"/>
          <w:sz w:val="24"/>
          <w:szCs w:val="24"/>
          <w:lang w:eastAsia="es-CO"/>
          <w14:ligatures w14:val="none"/>
        </w:rPr>
        <w:t xml:space="preserve">“(…) solicito se realice una vigilancia administrativa, en la Secretaría de Vivienda del Municipio de Pereira, toda vez que me veo altamente trasgredido por el actuar de la misma. Entre el año pasado y el transcurso del presente año, he impetrado varios </w:t>
      </w:r>
      <w:r w:rsidRPr="00486A74">
        <w:rPr>
          <w:rFonts w:ascii="Arial" w:eastAsia="Times New Roman" w:hAnsi="Arial" w:cs="Arial"/>
          <w:kern w:val="0"/>
          <w:sz w:val="24"/>
          <w:szCs w:val="24"/>
          <w:lang w:eastAsia="es-CO"/>
          <w14:ligatures w14:val="none"/>
        </w:rPr>
        <w:lastRenderedPageBreak/>
        <w:t>derechos de petición ante tal dependencia, solicitando información, a la cual a la fecha no he obtenido una respuesta de fondo y completa…”</w:t>
      </w:r>
    </w:p>
    <w:p w14:paraId="4BE534B8" w14:textId="77777777" w:rsidR="00486A74" w:rsidRPr="00486A74" w:rsidRDefault="00486A74" w:rsidP="002676FE">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486A74">
        <w:rPr>
          <w:rFonts w:ascii="Arial" w:eastAsia="Times New Roman" w:hAnsi="Arial" w:cs="Arial"/>
          <w:kern w:val="0"/>
          <w:sz w:val="24"/>
          <w:szCs w:val="24"/>
          <w:lang w:eastAsia="es-CO"/>
          <w14:ligatures w14:val="none"/>
        </w:rPr>
        <w:t>Por lo tanto, con fundamento en los hechos puestos en conocimiento y con la finalidad de verificar la ocurrencia de la conducta, determinar si la misma constituye falta disciplinaria, así como establecer las circunstancias de tiempo, modo y lugar en que se produjeron los hechos y la posible responsabilidad disciplinaria del servidor público identificado, EL PERSONERO DELEGADO PARA LA VIGILANCIA ADMINISTRATIVA DE INSTRUCCIÓN,</w:t>
      </w:r>
    </w:p>
    <w:p w14:paraId="1070B43C" w14:textId="77777777" w:rsidR="00783444" w:rsidRPr="005E028E" w:rsidRDefault="00783444" w:rsidP="00C150F4">
      <w:pPr>
        <w:pStyle w:val="NormalWeb"/>
        <w:jc w:val="both"/>
        <w:rPr>
          <w:rFonts w:ascii="Arial" w:hAnsi="Arial" w:cs="Arial"/>
        </w:rPr>
      </w:pPr>
    </w:p>
    <w:p w14:paraId="7C06051C" w14:textId="7261A4EA" w:rsidR="00783444" w:rsidRPr="005E028E" w:rsidRDefault="00783444" w:rsidP="00783444">
      <w:pPr>
        <w:pStyle w:val="NormalWeb"/>
        <w:jc w:val="center"/>
        <w:rPr>
          <w:rFonts w:ascii="Arial" w:hAnsi="Arial" w:cs="Arial"/>
          <w:b/>
          <w:bCs/>
        </w:rPr>
      </w:pPr>
      <w:r w:rsidRPr="005E028E">
        <w:rPr>
          <w:rFonts w:ascii="Arial" w:hAnsi="Arial" w:cs="Arial"/>
          <w:b/>
          <w:bCs/>
        </w:rPr>
        <w:t xml:space="preserve">ACTUACIONES PROCESALES </w:t>
      </w:r>
    </w:p>
    <w:p w14:paraId="27008DFC" w14:textId="77777777" w:rsidR="00783444" w:rsidRPr="005E028E" w:rsidRDefault="00783444" w:rsidP="00783444">
      <w:pPr>
        <w:pStyle w:val="NormalWeb"/>
        <w:jc w:val="center"/>
        <w:rPr>
          <w:rFonts w:ascii="Arial" w:hAnsi="Arial" w:cs="Arial"/>
          <w:b/>
          <w:bCs/>
        </w:rPr>
      </w:pPr>
    </w:p>
    <w:p w14:paraId="3541CAD2" w14:textId="08748196" w:rsidR="002676FE" w:rsidRPr="002676FE" w:rsidRDefault="002676FE" w:rsidP="002676FE">
      <w:pPr>
        <w:spacing w:before="100" w:beforeAutospacing="1" w:after="100" w:afterAutospacing="1" w:line="240" w:lineRule="auto"/>
        <w:rPr>
          <w:rFonts w:ascii="Arial" w:eastAsia="Times New Roman" w:hAnsi="Arial" w:cs="Arial"/>
          <w:kern w:val="0"/>
          <w:sz w:val="24"/>
          <w:szCs w:val="24"/>
          <w:lang w:eastAsia="es-CO"/>
          <w14:ligatures w14:val="none"/>
        </w:rPr>
      </w:pPr>
      <w:r w:rsidRPr="002676FE">
        <w:rPr>
          <w:rFonts w:ascii="Arial" w:eastAsia="Times New Roman" w:hAnsi="Arial" w:cs="Arial"/>
          <w:b/>
          <w:bCs/>
          <w:kern w:val="0"/>
          <w:sz w:val="24"/>
          <w:szCs w:val="24"/>
          <w:lang w:eastAsia="es-CO"/>
          <w14:ligatures w14:val="none"/>
        </w:rPr>
        <w:t xml:space="preserve">1. AUTO DE INDAGACIÓN PREVIA (Folios </w:t>
      </w:r>
      <w:r w:rsidRPr="005E028E">
        <w:rPr>
          <w:rFonts w:ascii="Arial" w:eastAsia="Times New Roman" w:hAnsi="Arial" w:cs="Arial"/>
          <w:b/>
          <w:bCs/>
          <w:kern w:val="0"/>
          <w:sz w:val="24"/>
          <w:szCs w:val="24"/>
          <w:lang w:eastAsia="es-CO"/>
          <w14:ligatures w14:val="none"/>
        </w:rPr>
        <w:t>4</w:t>
      </w:r>
      <w:r w:rsidRPr="002676FE">
        <w:rPr>
          <w:rFonts w:ascii="Arial" w:eastAsia="Times New Roman" w:hAnsi="Arial" w:cs="Arial"/>
          <w:b/>
          <w:bCs/>
          <w:kern w:val="0"/>
          <w:sz w:val="24"/>
          <w:szCs w:val="24"/>
          <w:lang w:eastAsia="es-CO"/>
          <w14:ligatures w14:val="none"/>
        </w:rPr>
        <w:t>-</w:t>
      </w:r>
      <w:r w:rsidRPr="005E028E">
        <w:rPr>
          <w:rFonts w:ascii="Arial" w:eastAsia="Times New Roman" w:hAnsi="Arial" w:cs="Arial"/>
          <w:b/>
          <w:bCs/>
          <w:kern w:val="0"/>
          <w:sz w:val="24"/>
          <w:szCs w:val="24"/>
          <w:lang w:eastAsia="es-CO"/>
          <w14:ligatures w14:val="none"/>
        </w:rPr>
        <w:t>5</w:t>
      </w:r>
      <w:r w:rsidRPr="002676FE">
        <w:rPr>
          <w:rFonts w:ascii="Arial" w:eastAsia="Times New Roman" w:hAnsi="Arial" w:cs="Arial"/>
          <w:b/>
          <w:bCs/>
          <w:kern w:val="0"/>
          <w:sz w:val="24"/>
          <w:szCs w:val="24"/>
          <w:lang w:eastAsia="es-CO"/>
          <w14:ligatures w14:val="none"/>
        </w:rPr>
        <w:t>)</w:t>
      </w:r>
    </w:p>
    <w:p w14:paraId="380EA1D9" w14:textId="4D2C7F13" w:rsidR="002676FE" w:rsidRPr="002676FE" w:rsidRDefault="002676FE" w:rsidP="002676FE">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2676FE">
        <w:rPr>
          <w:rFonts w:ascii="Arial" w:eastAsia="Times New Roman" w:hAnsi="Arial" w:cs="Arial"/>
          <w:kern w:val="0"/>
          <w:sz w:val="24"/>
          <w:szCs w:val="24"/>
          <w:lang w:eastAsia="es-CO"/>
          <w14:ligatures w14:val="none"/>
        </w:rPr>
        <w:t xml:space="preserve">Mediante auto de fecha </w:t>
      </w:r>
      <w:r w:rsidRPr="005E028E">
        <w:rPr>
          <w:rFonts w:ascii="Arial" w:eastAsia="Times New Roman" w:hAnsi="Arial" w:cs="Arial"/>
          <w:kern w:val="0"/>
          <w:sz w:val="24"/>
          <w:szCs w:val="24"/>
          <w:lang w:eastAsia="es-CO"/>
          <w14:ligatures w14:val="none"/>
        </w:rPr>
        <w:t>11</w:t>
      </w:r>
      <w:r w:rsidRPr="002676FE">
        <w:rPr>
          <w:rFonts w:ascii="Arial" w:eastAsia="Times New Roman" w:hAnsi="Arial" w:cs="Arial"/>
          <w:kern w:val="0"/>
          <w:sz w:val="24"/>
          <w:szCs w:val="24"/>
          <w:lang w:eastAsia="es-CO"/>
          <w14:ligatures w14:val="none"/>
        </w:rPr>
        <w:t xml:space="preserve"> de septiembre de 2025, la Personería Delegada para la Vigilancia Administrativa de la Personería</w:t>
      </w:r>
      <w:r w:rsidR="00B712B6" w:rsidRPr="005E028E">
        <w:rPr>
          <w:rFonts w:ascii="Arial" w:eastAsia="Times New Roman" w:hAnsi="Arial" w:cs="Arial"/>
          <w:kern w:val="0"/>
          <w:sz w:val="24"/>
          <w:szCs w:val="24"/>
          <w:lang w:eastAsia="es-CO"/>
          <w14:ligatures w14:val="none"/>
        </w:rPr>
        <w:t xml:space="preserve"> </w:t>
      </w:r>
      <w:r w:rsidRPr="002676FE">
        <w:rPr>
          <w:rFonts w:ascii="Arial" w:eastAsia="Times New Roman" w:hAnsi="Arial" w:cs="Arial"/>
          <w:kern w:val="0"/>
          <w:sz w:val="24"/>
          <w:szCs w:val="24"/>
          <w:lang w:eastAsia="es-CO"/>
          <w14:ligatures w14:val="none"/>
        </w:rPr>
        <w:t>de Pereira dispuso la apertura de indagación previa, con ocasión de la queja presentada por el señor FRANCISCO LUIS GOMEZ, con el fin de verificar la ocurrencia de la conducta, establecer las circunstancias de tiempo, modo y lugar en que se produjeron los hechos, determinar si los mismos constituyen falta disciplinaria e identificar e individualizar a los posibles responsables.</w:t>
      </w:r>
    </w:p>
    <w:p w14:paraId="2463C738" w14:textId="77777777" w:rsidR="002676FE" w:rsidRPr="002676FE" w:rsidRDefault="002676FE" w:rsidP="002676FE">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2676FE">
        <w:rPr>
          <w:rFonts w:ascii="Arial" w:eastAsia="Times New Roman" w:hAnsi="Arial" w:cs="Arial"/>
          <w:kern w:val="0"/>
          <w:sz w:val="24"/>
          <w:szCs w:val="24"/>
          <w:lang w:eastAsia="es-CO"/>
          <w14:ligatures w14:val="none"/>
        </w:rPr>
        <w:t>En el mismo proveído se decretaron y practicaron pruebas documentales encaminadas al esclarecimiento de los hechos, de las cuales obran en el expediente:</w:t>
      </w:r>
    </w:p>
    <w:p w14:paraId="22DE6A77" w14:textId="77777777" w:rsidR="002676FE" w:rsidRPr="002676FE" w:rsidRDefault="002676FE" w:rsidP="002676FE">
      <w:pPr>
        <w:spacing w:before="100" w:beforeAutospacing="1" w:after="100" w:afterAutospacing="1" w:line="240" w:lineRule="auto"/>
        <w:ind w:left="708"/>
        <w:jc w:val="both"/>
        <w:rPr>
          <w:rFonts w:ascii="Arial" w:eastAsia="Times New Roman" w:hAnsi="Arial" w:cs="Arial"/>
          <w:kern w:val="0"/>
          <w:sz w:val="24"/>
          <w:szCs w:val="24"/>
          <w:lang w:eastAsia="es-CO"/>
          <w14:ligatures w14:val="none"/>
        </w:rPr>
      </w:pPr>
      <w:r w:rsidRPr="002676FE">
        <w:rPr>
          <w:rFonts w:ascii="Arial" w:eastAsia="Times New Roman" w:hAnsi="Arial" w:cs="Arial"/>
          <w:kern w:val="0"/>
          <w:sz w:val="24"/>
          <w:szCs w:val="24"/>
          <w:lang w:eastAsia="es-CO"/>
          <w14:ligatures w14:val="none"/>
        </w:rPr>
        <w:t xml:space="preserve">• Mediante correo electrónico de fecha 01 de octubre de 2025, la Secretaría de Vivienda Social del Municipio de Pereira allegó oficio de respuesta No. 20251001-76160-I, mediante el cual da contestación a la solicitud elevada por la Personería, indicando la necesidad de precisar la información requerida (Visible en el radicado 002 del expediente digital) </w:t>
      </w:r>
    </w:p>
    <w:p w14:paraId="49A716C5" w14:textId="77777777" w:rsidR="002676FE" w:rsidRPr="002676FE" w:rsidRDefault="002676FE" w:rsidP="002676FE">
      <w:pPr>
        <w:spacing w:before="100" w:beforeAutospacing="1" w:after="100" w:afterAutospacing="1" w:line="240" w:lineRule="auto"/>
        <w:ind w:left="708"/>
        <w:jc w:val="both"/>
        <w:rPr>
          <w:rFonts w:ascii="Arial" w:eastAsia="Times New Roman" w:hAnsi="Arial" w:cs="Arial"/>
          <w:kern w:val="0"/>
          <w:sz w:val="24"/>
          <w:szCs w:val="24"/>
          <w:lang w:eastAsia="es-CO"/>
          <w14:ligatures w14:val="none"/>
        </w:rPr>
      </w:pPr>
      <w:r w:rsidRPr="002676FE">
        <w:rPr>
          <w:rFonts w:ascii="Arial" w:eastAsia="Times New Roman" w:hAnsi="Arial" w:cs="Arial"/>
          <w:kern w:val="0"/>
          <w:sz w:val="24"/>
          <w:szCs w:val="24"/>
          <w:lang w:eastAsia="es-CO"/>
          <w14:ligatures w14:val="none"/>
        </w:rPr>
        <w:t xml:space="preserve">• Mediante correo electrónico de fecha 03 de octubre de 2025, la Dirección Técnica de Asuntos Jurídicos Estratégicos de la Alcaldía de Pereira allegó oficio de respuesta, mediante el cual remite copia del Decreto Municipal No. 0269 del 01 de febrero de 2022, “Por medio del cual se establece el reglamento interno para el trámite del derecho de petición en la Alcaldía del Municipio de Pereira” (Visible en el radicado 003 del expediente digital) </w:t>
      </w:r>
    </w:p>
    <w:p w14:paraId="2A215E9B" w14:textId="77777777" w:rsidR="002676FE" w:rsidRPr="002676FE" w:rsidRDefault="002676FE" w:rsidP="002676FE">
      <w:pPr>
        <w:spacing w:before="100" w:beforeAutospacing="1" w:after="100" w:afterAutospacing="1" w:line="240" w:lineRule="auto"/>
        <w:ind w:left="708"/>
        <w:jc w:val="both"/>
        <w:rPr>
          <w:rFonts w:ascii="Arial" w:eastAsia="Times New Roman" w:hAnsi="Arial" w:cs="Arial"/>
          <w:kern w:val="0"/>
          <w:sz w:val="24"/>
          <w:szCs w:val="24"/>
          <w:lang w:eastAsia="es-CO"/>
          <w14:ligatures w14:val="none"/>
        </w:rPr>
      </w:pPr>
      <w:r w:rsidRPr="002676FE">
        <w:rPr>
          <w:rFonts w:ascii="Arial" w:eastAsia="Times New Roman" w:hAnsi="Arial" w:cs="Arial"/>
          <w:kern w:val="0"/>
          <w:sz w:val="24"/>
          <w:szCs w:val="24"/>
          <w:lang w:eastAsia="es-CO"/>
          <w14:ligatures w14:val="none"/>
        </w:rPr>
        <w:lastRenderedPageBreak/>
        <w:t xml:space="preserve">• Mediante diligencia de fecha 20 de octubre de 2025, el señor </w:t>
      </w:r>
      <w:r w:rsidRPr="002676FE">
        <w:rPr>
          <w:rFonts w:ascii="Arial" w:eastAsia="Times New Roman" w:hAnsi="Arial" w:cs="Arial"/>
          <w:b/>
          <w:bCs/>
          <w:kern w:val="0"/>
          <w:sz w:val="24"/>
          <w:szCs w:val="24"/>
          <w:lang w:eastAsia="es-CO"/>
          <w14:ligatures w14:val="none"/>
        </w:rPr>
        <w:t>FRANCISCO LUIS GOMEZ</w:t>
      </w:r>
      <w:r w:rsidRPr="002676FE">
        <w:rPr>
          <w:rFonts w:ascii="Arial" w:eastAsia="Times New Roman" w:hAnsi="Arial" w:cs="Arial"/>
          <w:kern w:val="0"/>
          <w:sz w:val="24"/>
          <w:szCs w:val="24"/>
          <w:lang w:eastAsia="es-CO"/>
          <w14:ligatures w14:val="none"/>
        </w:rPr>
        <w:t xml:space="preserve"> compareció a la Personería Municipal de Pereira con el fin de ratificar y ampliar la queja inicialmente presentada, manifestando bajo la gravedad de juramento los hechos objeto de inconformidad (Visible en el radicado 005 del expediente digital) </w:t>
      </w:r>
    </w:p>
    <w:p w14:paraId="5D372E62" w14:textId="77777777" w:rsidR="002676FE" w:rsidRPr="002676FE" w:rsidRDefault="002676FE" w:rsidP="002676FE">
      <w:pPr>
        <w:spacing w:before="100" w:beforeAutospacing="1" w:after="100" w:afterAutospacing="1" w:line="240" w:lineRule="auto"/>
        <w:ind w:left="708"/>
        <w:jc w:val="both"/>
        <w:rPr>
          <w:rFonts w:ascii="Arial" w:eastAsia="Times New Roman" w:hAnsi="Arial" w:cs="Arial"/>
          <w:kern w:val="0"/>
          <w:sz w:val="24"/>
          <w:szCs w:val="24"/>
          <w:lang w:eastAsia="es-CO"/>
          <w14:ligatures w14:val="none"/>
        </w:rPr>
      </w:pPr>
      <w:r w:rsidRPr="002676FE">
        <w:rPr>
          <w:rFonts w:ascii="Arial" w:eastAsia="Times New Roman" w:hAnsi="Arial" w:cs="Arial"/>
          <w:kern w:val="0"/>
          <w:sz w:val="24"/>
          <w:szCs w:val="24"/>
          <w:lang w:eastAsia="es-CO"/>
          <w14:ligatures w14:val="none"/>
        </w:rPr>
        <w:t xml:space="preserve">• Mediante escrito radicado el 28 de octubre de 2025, el señor </w:t>
      </w:r>
      <w:r w:rsidRPr="002676FE">
        <w:rPr>
          <w:rFonts w:ascii="Arial" w:eastAsia="Times New Roman" w:hAnsi="Arial" w:cs="Arial"/>
          <w:b/>
          <w:bCs/>
          <w:kern w:val="0"/>
          <w:sz w:val="24"/>
          <w:szCs w:val="24"/>
          <w:lang w:eastAsia="es-CO"/>
          <w14:ligatures w14:val="none"/>
        </w:rPr>
        <w:t>FRANCISCO LUIS GOMEZ</w:t>
      </w:r>
      <w:r w:rsidRPr="002676FE">
        <w:rPr>
          <w:rFonts w:ascii="Arial" w:eastAsia="Times New Roman" w:hAnsi="Arial" w:cs="Arial"/>
          <w:kern w:val="0"/>
          <w:sz w:val="24"/>
          <w:szCs w:val="24"/>
          <w:lang w:eastAsia="es-CO"/>
          <w14:ligatures w14:val="none"/>
        </w:rPr>
        <w:t xml:space="preserve"> presentó ampliación de la queja, en la cual expone de manera más detallada los hechos relacionados con la presunta falta de respuesta de fondo a los derechos de petición elevados ante la Administración Municipal (Visible en el radicado 006 del expediente digital)</w:t>
      </w:r>
    </w:p>
    <w:p w14:paraId="4A264B7C" w14:textId="6A18283C" w:rsidR="00007C40" w:rsidRPr="005E028E" w:rsidRDefault="00007C40" w:rsidP="00007C40">
      <w:pPr>
        <w:pStyle w:val="NormalWeb"/>
        <w:jc w:val="center"/>
        <w:rPr>
          <w:rFonts w:ascii="Arial" w:hAnsi="Arial" w:cs="Arial"/>
          <w:b/>
          <w:bCs/>
        </w:rPr>
      </w:pPr>
      <w:r w:rsidRPr="005E028E">
        <w:rPr>
          <w:rFonts w:ascii="Arial" w:hAnsi="Arial" w:cs="Arial"/>
          <w:b/>
          <w:bCs/>
        </w:rPr>
        <w:t>CONSIDERACIONES</w:t>
      </w:r>
    </w:p>
    <w:p w14:paraId="25D4F019" w14:textId="77777777" w:rsidR="00007C40" w:rsidRPr="005E028E" w:rsidRDefault="00007C40" w:rsidP="00007C40">
      <w:pPr>
        <w:pStyle w:val="NormalWeb"/>
        <w:jc w:val="both"/>
        <w:rPr>
          <w:rFonts w:ascii="Arial" w:hAnsi="Arial" w:cs="Arial"/>
        </w:rPr>
      </w:pPr>
      <w:r w:rsidRPr="005E028E">
        <w:rPr>
          <w:rFonts w:ascii="Arial" w:hAnsi="Arial" w:cs="Arial"/>
        </w:rPr>
        <w:t>De conformidad con lo dispuesto en la Ley 1952 de 2019, la investigación disciplinaria tiene como finalidad verificar la ocurrencia de la conducta, determinar si la misma constituye falta disciplinaria, establecer las circunstancias de tiempo, modo y lugar en que se produjeron los hechos, así como definir la posible responsabilidad de los servidores públicos involucrados.</w:t>
      </w:r>
    </w:p>
    <w:p w14:paraId="3910F0E2" w14:textId="77777777" w:rsidR="008C6351" w:rsidRPr="005E028E" w:rsidRDefault="001E1879" w:rsidP="001E1879">
      <w:pPr>
        <w:pStyle w:val="NormalWeb"/>
        <w:jc w:val="both"/>
        <w:rPr>
          <w:rFonts w:ascii="Arial" w:hAnsi="Arial" w:cs="Arial"/>
        </w:rPr>
      </w:pPr>
      <w:r w:rsidRPr="005E028E">
        <w:rPr>
          <w:rFonts w:ascii="Arial" w:hAnsi="Arial" w:cs="Arial"/>
        </w:rPr>
        <w:t xml:space="preserve">En el presente asunto, se tiene que la queja formulada por el señor </w:t>
      </w:r>
      <w:r w:rsidRPr="005E028E">
        <w:rPr>
          <w:rStyle w:val="Textoennegrita"/>
          <w:rFonts w:ascii="Arial" w:eastAsiaTheme="majorEastAsia" w:hAnsi="Arial" w:cs="Arial"/>
        </w:rPr>
        <w:t>FRANCISCO LUIS GOMEZ</w:t>
      </w:r>
      <w:r w:rsidRPr="005E028E">
        <w:rPr>
          <w:rFonts w:ascii="Arial" w:hAnsi="Arial" w:cs="Arial"/>
        </w:rPr>
        <w:t xml:space="preserve"> se fundamenta en la presunta falta de respuesta de fondo, clara, precisa y congruente a los derechos de petición elevados ante la Administración Municipal, particularmente ante la Secretaría de Vivienda Social del Municipio de Pereira, situación que, de ser cierta, podría constituir una vulneración del derecho fundamental de petición consagrado en el artículo 23 de la Constitución Política y desarrollado por la Ley 1755 de 2015.</w:t>
      </w:r>
    </w:p>
    <w:p w14:paraId="28E76748" w14:textId="77777777" w:rsidR="008C6351" w:rsidRPr="005E028E" w:rsidRDefault="008C6351" w:rsidP="001E1879">
      <w:pPr>
        <w:pStyle w:val="NormalWeb"/>
        <w:jc w:val="both"/>
        <w:rPr>
          <w:rFonts w:ascii="Arial" w:hAnsi="Arial" w:cs="Arial"/>
        </w:rPr>
      </w:pPr>
      <w:r w:rsidRPr="005E028E">
        <w:rPr>
          <w:rFonts w:ascii="Arial" w:hAnsi="Arial" w:cs="Arial"/>
        </w:rPr>
        <w:t>Ahora pues, de conformidad con el material probatorio obrante en el expediente, en especial el derecho de petición radicado el 02 de agosto de 2024 (visible en radicado 006 del expediente digital) y su respuesta emitida por la Alcaldía de Pereira, se advierte, inicialmente, que la entidad no emitió una respuesta de fondo frente a las solicitudes elevadas por el señor FRANCISCO LUIS GÓMEZ, toda vez que se limitó a remitir copia de la Resolución No. 5288 de 2022, sin atender de manera concreta los interrogantes relacionados con la forma de notificación del acto administrativo ni la fecha en que se comunicó a la junta directiva correspondiente. Esta circunstancia cobra relevancia disciplinaria en tanto evidencia, en principio, una posible inobservancia del deber de resolver de fondo las peticiones elevadas por los ciudadanos.</w:t>
      </w:r>
    </w:p>
    <w:p w14:paraId="5D446F0C" w14:textId="1F41C536" w:rsidR="001E1879" w:rsidRPr="005E028E" w:rsidRDefault="001E1879" w:rsidP="001E1879">
      <w:pPr>
        <w:pStyle w:val="NormalWeb"/>
        <w:jc w:val="both"/>
        <w:rPr>
          <w:rFonts w:ascii="Arial" w:hAnsi="Arial" w:cs="Arial"/>
        </w:rPr>
      </w:pPr>
      <w:r w:rsidRPr="005E028E">
        <w:rPr>
          <w:rFonts w:ascii="Arial" w:hAnsi="Arial" w:cs="Arial"/>
        </w:rPr>
        <w:lastRenderedPageBreak/>
        <w:t>Adicionalmente, reviste especial importancia el hecho de que, según se evidencia en el expediente, el asunto fue objeto de control constitucional a través de acción de tutela</w:t>
      </w:r>
      <w:r w:rsidR="008C6351" w:rsidRPr="005E028E">
        <w:rPr>
          <w:rFonts w:ascii="Arial" w:hAnsi="Arial" w:cs="Arial"/>
        </w:rPr>
        <w:t xml:space="preserve"> (visible en el radicado 006 del expediente digital)</w:t>
      </w:r>
      <w:r w:rsidRPr="005E028E">
        <w:rPr>
          <w:rFonts w:ascii="Arial" w:hAnsi="Arial" w:cs="Arial"/>
        </w:rPr>
        <w:t>, en la cual el juez competente amparó el derecho fundamental de petición del quejoso, ordenando a la entidad dar respuesta de fondo a las solicitudes elevadas. Esta circunstancia no solo reafirma la posible vulneración del derecho fundamental invocado, sino que constituye un elemento de juicio relevante para el análisis disciplinario, en la medida en que pone de presente la inobservancia de deberes funcionales por parte de los servidores públicos involucrados.</w:t>
      </w:r>
    </w:p>
    <w:p w14:paraId="2564FB60" w14:textId="77777777" w:rsidR="001E1879" w:rsidRPr="005E028E" w:rsidRDefault="001E1879" w:rsidP="001E1879">
      <w:pPr>
        <w:pStyle w:val="NormalWeb"/>
        <w:jc w:val="both"/>
        <w:rPr>
          <w:rFonts w:ascii="Arial" w:hAnsi="Arial" w:cs="Arial"/>
        </w:rPr>
      </w:pPr>
      <w:r w:rsidRPr="005E028E">
        <w:rPr>
          <w:rFonts w:ascii="Arial" w:hAnsi="Arial" w:cs="Arial"/>
        </w:rPr>
        <w:t>Ahora bien, en lo que respecta a la identificación del posible responsable, resulta pertinente traer a colación lo dispuesto en el Decreto Municipal No. 0269 de 2022, particularmente su artículo 10, el cual establece:</w:t>
      </w:r>
    </w:p>
    <w:p w14:paraId="2E0C4773" w14:textId="77777777" w:rsidR="001E1879" w:rsidRPr="005E028E" w:rsidRDefault="001E1879" w:rsidP="001E1879">
      <w:pPr>
        <w:pStyle w:val="NormalWeb"/>
        <w:jc w:val="both"/>
        <w:rPr>
          <w:rFonts w:ascii="Arial" w:hAnsi="Arial" w:cs="Arial"/>
          <w:sz w:val="22"/>
          <w:szCs w:val="22"/>
        </w:rPr>
      </w:pPr>
      <w:r w:rsidRPr="005E028E">
        <w:rPr>
          <w:rStyle w:val="nfasis"/>
          <w:rFonts w:ascii="Arial" w:eastAsiaTheme="majorEastAsia" w:hAnsi="Arial" w:cs="Arial"/>
          <w:sz w:val="22"/>
          <w:szCs w:val="22"/>
        </w:rPr>
        <w:t xml:space="preserve">“DELEGUESE: En los secretarios de Despacho y en los </w:t>
      </w:r>
      <w:proofErr w:type="gramStart"/>
      <w:r w:rsidRPr="005E028E">
        <w:rPr>
          <w:rStyle w:val="nfasis"/>
          <w:rFonts w:ascii="Arial" w:eastAsiaTheme="majorEastAsia" w:hAnsi="Arial" w:cs="Arial"/>
          <w:b/>
          <w:bCs/>
          <w:sz w:val="22"/>
          <w:szCs w:val="22"/>
        </w:rPr>
        <w:t>Directores</w:t>
      </w:r>
      <w:proofErr w:type="gramEnd"/>
      <w:r w:rsidRPr="005E028E">
        <w:rPr>
          <w:rStyle w:val="nfasis"/>
          <w:rFonts w:ascii="Arial" w:eastAsiaTheme="majorEastAsia" w:hAnsi="Arial" w:cs="Arial"/>
          <w:sz w:val="22"/>
          <w:szCs w:val="22"/>
        </w:rPr>
        <w:t xml:space="preserve">, Asesores y </w:t>
      </w:r>
      <w:r w:rsidRPr="005E028E">
        <w:rPr>
          <w:rStyle w:val="nfasis"/>
          <w:rFonts w:ascii="Arial" w:eastAsiaTheme="majorEastAsia" w:hAnsi="Arial" w:cs="Arial"/>
          <w:b/>
          <w:bCs/>
          <w:sz w:val="22"/>
          <w:szCs w:val="22"/>
        </w:rPr>
        <w:t>Jefes de Oficina</w:t>
      </w:r>
      <w:r w:rsidRPr="005E028E">
        <w:rPr>
          <w:rStyle w:val="nfasis"/>
          <w:rFonts w:ascii="Arial" w:eastAsiaTheme="majorEastAsia" w:hAnsi="Arial" w:cs="Arial"/>
          <w:sz w:val="22"/>
          <w:szCs w:val="22"/>
        </w:rPr>
        <w:t xml:space="preserve"> dependientes del despacho del Alcalde del Municipio de Pereira, la atención, gestión y respuesta a los derechos de petición recibidos por la Alcaldía, de conformidad con las funciones asignadas a cada dependencia y en los términos legalmente establecidos para tal fin. </w:t>
      </w:r>
      <w:proofErr w:type="gramStart"/>
      <w:r w:rsidRPr="005E028E">
        <w:rPr>
          <w:rStyle w:val="nfasis"/>
          <w:rFonts w:ascii="Arial" w:eastAsiaTheme="majorEastAsia" w:hAnsi="Arial" w:cs="Arial"/>
          <w:sz w:val="22"/>
          <w:szCs w:val="22"/>
        </w:rPr>
        <w:t>Asimismo</w:t>
      </w:r>
      <w:proofErr w:type="gramEnd"/>
      <w:r w:rsidRPr="005E028E">
        <w:rPr>
          <w:rStyle w:val="nfasis"/>
          <w:rFonts w:ascii="Arial" w:eastAsiaTheme="majorEastAsia" w:hAnsi="Arial" w:cs="Arial"/>
          <w:sz w:val="22"/>
          <w:szCs w:val="22"/>
        </w:rPr>
        <w:t xml:space="preserve"> efectuaran la notificación de la respuesta al peticionario, de lo cual se dejará constancia en el sistema de gestión documental dispuesto por la entidad.”</w:t>
      </w:r>
    </w:p>
    <w:p w14:paraId="281DDBBF" w14:textId="77777777" w:rsidR="001E1879" w:rsidRPr="005E028E" w:rsidRDefault="001E1879" w:rsidP="001E1879">
      <w:pPr>
        <w:pStyle w:val="NormalWeb"/>
        <w:jc w:val="both"/>
        <w:rPr>
          <w:rFonts w:ascii="Arial" w:hAnsi="Arial" w:cs="Arial"/>
        </w:rPr>
      </w:pPr>
      <w:r w:rsidRPr="005E028E">
        <w:rPr>
          <w:rFonts w:ascii="Arial" w:hAnsi="Arial" w:cs="Arial"/>
        </w:rPr>
        <w:t xml:space="preserve">De la disposición referida se desprende con claridad que la competencia para atender, gestionar y dar respuesta a los derechos de petición recae directamente en los directores de las dependencias, en el marco de sus funciones, lo que permite inferir, en esta etapa procesal, que el </w:t>
      </w:r>
      <w:r w:rsidRPr="005E028E">
        <w:rPr>
          <w:rStyle w:val="Textoennegrita"/>
          <w:rFonts w:ascii="Arial" w:eastAsiaTheme="majorEastAsia" w:hAnsi="Arial" w:cs="Arial"/>
          <w:b w:val="0"/>
          <w:bCs w:val="0"/>
          <w:i/>
          <w:iCs/>
        </w:rPr>
        <w:t>Director Operativo de Gestión de Vivienda de Interés Social, JORGE MARIO LONDOÑO GONZALEZ</w:t>
      </w:r>
      <w:r w:rsidRPr="005E028E">
        <w:rPr>
          <w:rFonts w:ascii="Arial" w:hAnsi="Arial" w:cs="Arial"/>
        </w:rPr>
        <w:t>, podría tener injerencia directa en los hechos objeto de investigación, ya sea por acción u omisión en el cumplimiento de sus deberes funcionales.</w:t>
      </w:r>
    </w:p>
    <w:p w14:paraId="1C84077B" w14:textId="77777777" w:rsidR="001E1879" w:rsidRPr="005E028E" w:rsidRDefault="001E1879" w:rsidP="001E1879">
      <w:pPr>
        <w:pStyle w:val="NormalWeb"/>
        <w:jc w:val="both"/>
        <w:rPr>
          <w:rFonts w:ascii="Arial" w:hAnsi="Arial" w:cs="Arial"/>
        </w:rPr>
      </w:pPr>
      <w:r w:rsidRPr="005E028E">
        <w:rPr>
          <w:rFonts w:ascii="Arial" w:hAnsi="Arial" w:cs="Arial"/>
        </w:rPr>
        <w:t>En este sentido, la eventual omisión en dar respuesta de fondo y oportuna a un derecho de petición, así como el incumplimiento de las órdenes impartidas por autoridad judicial en sede de tutela, de llegar a acreditarse, podría constituir una falta disciplinaria, en tanto comporta el desconocimiento de deberes funcionales y la posible vulneración de derechos fundamentales, lo cual resulta reprochable desde la órbita del derecho disciplinario.</w:t>
      </w:r>
    </w:p>
    <w:p w14:paraId="101FAC0A" w14:textId="77777777" w:rsidR="001E1879" w:rsidRPr="005E028E" w:rsidRDefault="001E1879" w:rsidP="001E1879">
      <w:pPr>
        <w:pStyle w:val="NormalWeb"/>
        <w:jc w:val="both"/>
        <w:rPr>
          <w:rFonts w:ascii="Arial" w:hAnsi="Arial" w:cs="Arial"/>
        </w:rPr>
      </w:pPr>
      <w:r w:rsidRPr="005E028E">
        <w:rPr>
          <w:rFonts w:ascii="Arial" w:hAnsi="Arial" w:cs="Arial"/>
        </w:rPr>
        <w:t xml:space="preserve">Así las cosas, y teniendo en cuenta que en esta etapa procesal no se exige certeza sino la existencia de motivos razonables que permitan inferir la posible comisión de una conducta disciplinable y la vinculación de un servidor público, este Despacho considera procedente adelantar investigación disciplinaria en contra del mencionado </w:t>
      </w:r>
      <w:r w:rsidRPr="005E028E">
        <w:rPr>
          <w:rFonts w:ascii="Arial" w:hAnsi="Arial" w:cs="Arial"/>
        </w:rPr>
        <w:lastRenderedPageBreak/>
        <w:t>funcionario, con el fin de esclarecer los hechos, determinar las circunstancias en que ocurrieron y establecer si hay lugar a responsabilidad disciplinaria.</w:t>
      </w:r>
    </w:p>
    <w:p w14:paraId="5E6E38AA" w14:textId="12A32891" w:rsidR="00007C40" w:rsidRDefault="00007C40" w:rsidP="001E1879">
      <w:pPr>
        <w:pStyle w:val="NormalWeb"/>
        <w:jc w:val="both"/>
        <w:rPr>
          <w:rFonts w:ascii="Arial" w:hAnsi="Arial" w:cs="Arial"/>
        </w:rPr>
      </w:pPr>
      <w:r w:rsidRPr="005E028E">
        <w:rPr>
          <w:rFonts w:ascii="Arial" w:hAnsi="Arial" w:cs="Arial"/>
        </w:rPr>
        <w:t>Finalmente, se precisa que la presente decisión no comporta un juicio de responsabilidad, sino que responde a la necesidad de profundizar en el análisis de la conducta, en garantía de los principios de legalidad</w:t>
      </w:r>
      <w:r w:rsidR="00D63774" w:rsidRPr="005E028E">
        <w:rPr>
          <w:rFonts w:ascii="Arial" w:hAnsi="Arial" w:cs="Arial"/>
        </w:rPr>
        <w:t xml:space="preserve"> y </w:t>
      </w:r>
      <w:r w:rsidRPr="005E028E">
        <w:rPr>
          <w:rFonts w:ascii="Arial" w:hAnsi="Arial" w:cs="Arial"/>
        </w:rPr>
        <w:t>debido proceso</w:t>
      </w:r>
      <w:r w:rsidR="00D63774" w:rsidRPr="005E028E">
        <w:rPr>
          <w:rFonts w:ascii="Arial" w:hAnsi="Arial" w:cs="Arial"/>
        </w:rPr>
        <w:t xml:space="preserve">. </w:t>
      </w:r>
    </w:p>
    <w:p w14:paraId="0442A88C" w14:textId="77777777" w:rsidR="00721689" w:rsidRPr="005A67EF" w:rsidRDefault="00721689" w:rsidP="00721689">
      <w:pPr>
        <w:spacing w:before="100" w:beforeAutospacing="1" w:after="100" w:afterAutospacing="1" w:line="240" w:lineRule="auto"/>
        <w:jc w:val="both"/>
        <w:rPr>
          <w:rStyle w:val="Textoennegrita"/>
          <w:rFonts w:ascii="Arial" w:eastAsia="Times New Roman" w:hAnsi="Arial" w:cs="Arial"/>
          <w:b w:val="0"/>
          <w:bCs w:val="0"/>
          <w:sz w:val="24"/>
          <w:szCs w:val="24"/>
          <w:lang w:eastAsia="es-CO"/>
        </w:rPr>
      </w:pPr>
      <w:r w:rsidRPr="005A67EF">
        <w:rPr>
          <w:rFonts w:ascii="Arial" w:hAnsi="Arial" w:cs="Arial"/>
          <w:color w:val="000000" w:themeColor="text1"/>
          <w:sz w:val="24"/>
          <w:szCs w:val="24"/>
          <w:shd w:val="clear" w:color="auto" w:fill="FFFFFF"/>
        </w:rPr>
        <w:t xml:space="preserve">En consecuencia, el Personero </w:t>
      </w:r>
      <w:proofErr w:type="gramStart"/>
      <w:r w:rsidRPr="005A67EF">
        <w:rPr>
          <w:rFonts w:ascii="Arial" w:hAnsi="Arial" w:cs="Arial"/>
          <w:color w:val="000000" w:themeColor="text1"/>
          <w:sz w:val="24"/>
          <w:szCs w:val="24"/>
          <w:shd w:val="clear" w:color="auto" w:fill="FFFFFF"/>
        </w:rPr>
        <w:t>Delegado</w:t>
      </w:r>
      <w:proofErr w:type="gramEnd"/>
      <w:r w:rsidRPr="005A67EF">
        <w:rPr>
          <w:rFonts w:ascii="Arial" w:hAnsi="Arial" w:cs="Arial"/>
          <w:color w:val="000000" w:themeColor="text1"/>
          <w:sz w:val="24"/>
          <w:szCs w:val="24"/>
          <w:shd w:val="clear" w:color="auto" w:fill="FFFFFF"/>
        </w:rPr>
        <w:t xml:space="preserve"> para la Vigilancia Administrativa de la Personería de Pereira, </w:t>
      </w:r>
    </w:p>
    <w:p w14:paraId="66543F27" w14:textId="77777777" w:rsidR="00783444" w:rsidRPr="005E028E" w:rsidRDefault="00783444" w:rsidP="001E1879">
      <w:pPr>
        <w:pStyle w:val="NormalWeb"/>
        <w:jc w:val="both"/>
        <w:rPr>
          <w:rFonts w:ascii="Arial" w:hAnsi="Arial" w:cs="Arial"/>
        </w:rPr>
      </w:pPr>
    </w:p>
    <w:p w14:paraId="0A75D7B1" w14:textId="77777777" w:rsidR="008C6351" w:rsidRPr="005E028E" w:rsidRDefault="008C6351" w:rsidP="008C6351">
      <w:pPr>
        <w:pStyle w:val="Ttulo3"/>
        <w:ind w:firstLine="708"/>
        <w:jc w:val="center"/>
        <w:rPr>
          <w:rFonts w:ascii="Arial" w:hAnsi="Arial" w:cs="Arial"/>
          <w:color w:val="auto"/>
          <w:sz w:val="24"/>
          <w:szCs w:val="24"/>
        </w:rPr>
      </w:pPr>
      <w:r w:rsidRPr="005E028E">
        <w:rPr>
          <w:rStyle w:val="Textoennegrita"/>
          <w:rFonts w:ascii="Arial" w:hAnsi="Arial" w:cs="Arial"/>
          <w:color w:val="auto"/>
          <w:sz w:val="24"/>
          <w:szCs w:val="24"/>
        </w:rPr>
        <w:t>RESUELVE</w:t>
      </w:r>
    </w:p>
    <w:p w14:paraId="65E064CF" w14:textId="77777777" w:rsidR="008C6351" w:rsidRPr="005E028E" w:rsidRDefault="008C6351" w:rsidP="008C6351">
      <w:pPr>
        <w:pStyle w:val="NormalWeb"/>
        <w:jc w:val="both"/>
        <w:rPr>
          <w:rFonts w:ascii="Arial" w:hAnsi="Arial" w:cs="Arial"/>
        </w:rPr>
      </w:pPr>
      <w:r w:rsidRPr="005E028E">
        <w:rPr>
          <w:rStyle w:val="Textoennegrita"/>
          <w:rFonts w:ascii="Arial" w:eastAsiaTheme="majorEastAsia" w:hAnsi="Arial" w:cs="Arial"/>
        </w:rPr>
        <w:t>PRIMERO:</w:t>
      </w:r>
      <w:r w:rsidRPr="005E028E">
        <w:rPr>
          <w:rFonts w:ascii="Arial" w:hAnsi="Arial" w:cs="Arial"/>
        </w:rPr>
        <w:t xml:space="preserve"> ABRIR INVESTIGACIÓN DISCIPLINARIA en contra del señor </w:t>
      </w:r>
      <w:r w:rsidRPr="005E028E">
        <w:rPr>
          <w:rStyle w:val="Textoennegrita"/>
          <w:rFonts w:ascii="Arial" w:eastAsiaTheme="majorEastAsia" w:hAnsi="Arial" w:cs="Arial"/>
        </w:rPr>
        <w:t>JORGE MARIO LONDOÑO GONZÁLEZ</w:t>
      </w:r>
      <w:r w:rsidRPr="005E028E">
        <w:rPr>
          <w:rFonts w:ascii="Arial" w:hAnsi="Arial" w:cs="Arial"/>
        </w:rPr>
        <w:t xml:space="preserve">, en calidad de </w:t>
      </w:r>
      <w:proofErr w:type="gramStart"/>
      <w:r w:rsidRPr="005E028E">
        <w:rPr>
          <w:rStyle w:val="Textoennegrita"/>
          <w:rFonts w:ascii="Arial" w:eastAsiaTheme="majorEastAsia" w:hAnsi="Arial" w:cs="Arial"/>
          <w:b w:val="0"/>
          <w:bCs w:val="0"/>
        </w:rPr>
        <w:t>Director</w:t>
      </w:r>
      <w:proofErr w:type="gramEnd"/>
      <w:r w:rsidRPr="005E028E">
        <w:rPr>
          <w:rStyle w:val="Textoennegrita"/>
          <w:rFonts w:ascii="Arial" w:eastAsiaTheme="majorEastAsia" w:hAnsi="Arial" w:cs="Arial"/>
          <w:b w:val="0"/>
          <w:bCs w:val="0"/>
        </w:rPr>
        <w:t xml:space="preserve"> Operativo de Gestión de Vivienda de Interés Social del Municipio de Pereira</w:t>
      </w:r>
      <w:r w:rsidRPr="005E028E">
        <w:rPr>
          <w:rFonts w:ascii="Arial" w:hAnsi="Arial" w:cs="Arial"/>
        </w:rPr>
        <w:t>, para la vigencia correspondiente, de conformidad con lo expuesto en la parte motiva de la presente providencia.</w:t>
      </w:r>
    </w:p>
    <w:p w14:paraId="6C884C49" w14:textId="77777777" w:rsidR="008C6351" w:rsidRPr="005E028E" w:rsidRDefault="008C6351" w:rsidP="008C6351">
      <w:pPr>
        <w:pStyle w:val="NormalWeb"/>
        <w:jc w:val="both"/>
        <w:rPr>
          <w:rFonts w:ascii="Arial" w:hAnsi="Arial" w:cs="Arial"/>
        </w:rPr>
      </w:pPr>
      <w:r w:rsidRPr="005E028E">
        <w:rPr>
          <w:rStyle w:val="Textoennegrita"/>
          <w:rFonts w:ascii="Arial" w:eastAsiaTheme="majorEastAsia" w:hAnsi="Arial" w:cs="Arial"/>
        </w:rPr>
        <w:t>SEGUNDO:</w:t>
      </w:r>
      <w:r w:rsidRPr="005E028E">
        <w:rPr>
          <w:rFonts w:ascii="Arial" w:hAnsi="Arial" w:cs="Arial"/>
        </w:rPr>
        <w:t xml:space="preserve"> Por secretaría se cumplirá lo siguiente:</w:t>
      </w:r>
    </w:p>
    <w:p w14:paraId="43E38CB9" w14:textId="77777777" w:rsidR="008C6351" w:rsidRPr="005E028E" w:rsidRDefault="008C6351" w:rsidP="008C6351">
      <w:pPr>
        <w:pStyle w:val="NormalWeb"/>
        <w:jc w:val="both"/>
        <w:rPr>
          <w:rFonts w:ascii="Arial" w:hAnsi="Arial" w:cs="Arial"/>
        </w:rPr>
      </w:pPr>
      <w:r w:rsidRPr="005E028E">
        <w:rPr>
          <w:rStyle w:val="Textoennegrita"/>
          <w:rFonts w:ascii="Arial" w:eastAsiaTheme="majorEastAsia" w:hAnsi="Arial" w:cs="Arial"/>
        </w:rPr>
        <w:t>2.1</w:t>
      </w:r>
      <w:r w:rsidRPr="005E028E">
        <w:rPr>
          <w:rFonts w:ascii="Arial" w:hAnsi="Arial" w:cs="Arial"/>
        </w:rPr>
        <w:t xml:space="preserve"> Informar a la Procuraduría Provincial de Pereira sobre la apertura de la investigación disciplinaria en contra del señor </w:t>
      </w:r>
      <w:r w:rsidRPr="005E028E">
        <w:rPr>
          <w:rStyle w:val="Textoennegrita"/>
          <w:rFonts w:ascii="Arial" w:eastAsiaTheme="majorEastAsia" w:hAnsi="Arial" w:cs="Arial"/>
        </w:rPr>
        <w:t>JORGE MARIO LONDOÑO GONZÁLEZ</w:t>
      </w:r>
      <w:r w:rsidRPr="005E028E">
        <w:rPr>
          <w:rFonts w:ascii="Arial" w:hAnsi="Arial" w:cs="Arial"/>
        </w:rPr>
        <w:t xml:space="preserve">, en calidad de </w:t>
      </w:r>
      <w:proofErr w:type="gramStart"/>
      <w:r w:rsidRPr="005E028E">
        <w:rPr>
          <w:rStyle w:val="Textoennegrita"/>
          <w:rFonts w:ascii="Arial" w:eastAsiaTheme="majorEastAsia" w:hAnsi="Arial" w:cs="Arial"/>
          <w:b w:val="0"/>
          <w:bCs w:val="0"/>
        </w:rPr>
        <w:t>Director</w:t>
      </w:r>
      <w:proofErr w:type="gramEnd"/>
      <w:r w:rsidRPr="005E028E">
        <w:rPr>
          <w:rStyle w:val="Textoennegrita"/>
          <w:rFonts w:ascii="Arial" w:eastAsiaTheme="majorEastAsia" w:hAnsi="Arial" w:cs="Arial"/>
          <w:b w:val="0"/>
          <w:bCs w:val="0"/>
        </w:rPr>
        <w:t xml:space="preserve"> Operativo de Gestión de Vivienda de Interés Social del Municipio de Pereira</w:t>
      </w:r>
      <w:r w:rsidRPr="005E028E">
        <w:rPr>
          <w:rFonts w:ascii="Arial" w:hAnsi="Arial" w:cs="Arial"/>
        </w:rPr>
        <w:t>, para que, si a bien lo tienen, ejerzan el poder disciplinario preferente.</w:t>
      </w:r>
    </w:p>
    <w:p w14:paraId="0B9A66F5" w14:textId="77777777" w:rsidR="008C6351" w:rsidRPr="005E028E" w:rsidRDefault="008C6351" w:rsidP="008C6351">
      <w:pPr>
        <w:pStyle w:val="NormalWeb"/>
        <w:jc w:val="both"/>
        <w:rPr>
          <w:rFonts w:ascii="Arial" w:hAnsi="Arial" w:cs="Arial"/>
        </w:rPr>
      </w:pPr>
      <w:r w:rsidRPr="005E028E">
        <w:rPr>
          <w:rStyle w:val="Textoennegrita"/>
          <w:rFonts w:ascii="Arial" w:eastAsiaTheme="majorEastAsia" w:hAnsi="Arial" w:cs="Arial"/>
        </w:rPr>
        <w:t>2.2</w:t>
      </w:r>
      <w:r w:rsidRPr="005E028E">
        <w:rPr>
          <w:rFonts w:ascii="Arial" w:hAnsi="Arial" w:cs="Arial"/>
        </w:rPr>
        <w:t xml:space="preserve"> Imprimir de la página web de la Procuraduría General de la Nación el certificado de antecedentes disciplinarios del señor </w:t>
      </w:r>
      <w:r w:rsidRPr="005E028E">
        <w:rPr>
          <w:rStyle w:val="Textoennegrita"/>
          <w:rFonts w:ascii="Arial" w:eastAsiaTheme="majorEastAsia" w:hAnsi="Arial" w:cs="Arial"/>
        </w:rPr>
        <w:t>JORGE MARIO LONDOÑO GONZÁLEZ</w:t>
      </w:r>
      <w:r w:rsidRPr="005E028E">
        <w:rPr>
          <w:rFonts w:ascii="Arial" w:hAnsi="Arial" w:cs="Arial"/>
        </w:rPr>
        <w:t>.</w:t>
      </w:r>
    </w:p>
    <w:p w14:paraId="3D6C7F00" w14:textId="77777777" w:rsidR="008C6351" w:rsidRPr="005E028E" w:rsidRDefault="008C6351" w:rsidP="008C6351">
      <w:pPr>
        <w:pStyle w:val="NormalWeb"/>
        <w:jc w:val="both"/>
        <w:rPr>
          <w:rFonts w:ascii="Arial" w:hAnsi="Arial" w:cs="Arial"/>
        </w:rPr>
      </w:pPr>
      <w:r w:rsidRPr="005E028E">
        <w:rPr>
          <w:rStyle w:val="Textoennegrita"/>
          <w:rFonts w:ascii="Arial" w:eastAsiaTheme="majorEastAsia" w:hAnsi="Arial" w:cs="Arial"/>
        </w:rPr>
        <w:t>2.3</w:t>
      </w:r>
      <w:r w:rsidRPr="005E028E">
        <w:rPr>
          <w:rFonts w:ascii="Arial" w:hAnsi="Arial" w:cs="Arial"/>
        </w:rPr>
        <w:t xml:space="preserve"> Informar a la Oficina de Control Interno Disciplinario del Municipio de Pereira sobre la apertura de la investigación disciplinaria en contra del señor </w:t>
      </w:r>
      <w:r w:rsidRPr="005E028E">
        <w:rPr>
          <w:rStyle w:val="Textoennegrita"/>
          <w:rFonts w:ascii="Arial" w:eastAsiaTheme="majorEastAsia" w:hAnsi="Arial" w:cs="Arial"/>
        </w:rPr>
        <w:t>JORGE MARIO LONDOÑO GONZÁLEZ</w:t>
      </w:r>
      <w:r w:rsidRPr="005E028E">
        <w:rPr>
          <w:rFonts w:ascii="Arial" w:hAnsi="Arial" w:cs="Arial"/>
        </w:rPr>
        <w:t>, con la advertencia de que deberá abstenerse de abrir proceso disciplinario por los mismos hechos y en contra del mismo funcionario y, si lo estuviere tramitando, lo suspenda y remita lo actuado en el estado en que se encuentre.</w:t>
      </w:r>
    </w:p>
    <w:p w14:paraId="79F857F9" w14:textId="0EB9928A" w:rsidR="001B7BDF" w:rsidRPr="005E028E" w:rsidRDefault="001B7BDF" w:rsidP="005A5B95">
      <w:pPr>
        <w:pStyle w:val="NormalWeb"/>
        <w:rPr>
          <w:rStyle w:val="Textoennegrita"/>
          <w:rFonts w:ascii="Arial" w:eastAsiaTheme="majorEastAsia" w:hAnsi="Arial" w:cs="Arial"/>
          <w:b w:val="0"/>
          <w:bCs w:val="0"/>
        </w:rPr>
      </w:pPr>
      <w:r w:rsidRPr="005E028E">
        <w:rPr>
          <w:rStyle w:val="Textoennegrita"/>
          <w:rFonts w:ascii="Arial" w:eastAsiaTheme="majorEastAsia" w:hAnsi="Arial" w:cs="Arial"/>
        </w:rPr>
        <w:t xml:space="preserve">TERCERO: </w:t>
      </w:r>
      <w:r w:rsidRPr="005E028E">
        <w:rPr>
          <w:rStyle w:val="Textoennegrita"/>
          <w:rFonts w:ascii="Arial" w:eastAsiaTheme="majorEastAsia" w:hAnsi="Arial" w:cs="Arial"/>
          <w:b w:val="0"/>
          <w:bCs w:val="0"/>
        </w:rPr>
        <w:t xml:space="preserve">Se ordena la práctica de las </w:t>
      </w:r>
      <w:proofErr w:type="gramStart"/>
      <w:r w:rsidRPr="005E028E">
        <w:rPr>
          <w:rStyle w:val="Textoennegrita"/>
          <w:rFonts w:ascii="Arial" w:eastAsiaTheme="majorEastAsia" w:hAnsi="Arial" w:cs="Arial"/>
          <w:b w:val="0"/>
          <w:bCs w:val="0"/>
        </w:rPr>
        <w:t>siguiente pruebas</w:t>
      </w:r>
      <w:proofErr w:type="gramEnd"/>
    </w:p>
    <w:p w14:paraId="4001950C" w14:textId="54744D51" w:rsidR="00EF345A" w:rsidRPr="005E028E" w:rsidRDefault="00EF345A" w:rsidP="005E028E">
      <w:pPr>
        <w:pStyle w:val="NormalWeb"/>
        <w:jc w:val="both"/>
        <w:rPr>
          <w:rFonts w:ascii="Arial" w:hAnsi="Arial" w:cs="Arial"/>
        </w:rPr>
      </w:pPr>
      <w:bookmarkStart w:id="1" w:name="_Hlk225936096"/>
      <w:r w:rsidRPr="005E028E">
        <w:rPr>
          <w:rFonts w:ascii="Arial" w:hAnsi="Arial" w:cs="Arial"/>
          <w:b/>
          <w:bCs/>
        </w:rPr>
        <w:lastRenderedPageBreak/>
        <w:t>3.1.</w:t>
      </w:r>
      <w:r w:rsidRPr="005E028E">
        <w:rPr>
          <w:rFonts w:ascii="Arial" w:hAnsi="Arial" w:cs="Arial"/>
        </w:rPr>
        <w:t xml:space="preserve"> Oficiar a la Secretaría Administrativa del Municipio de Pereira y/o a la dependencia encargada de la gestión documental, para que se sirvan allegar certificación detallada de la trazabilidad</w:t>
      </w:r>
      <w:r w:rsidRPr="005E028E">
        <w:rPr>
          <w:rFonts w:ascii="Arial" w:hAnsi="Arial" w:cs="Arial"/>
          <w:b/>
          <w:bCs/>
        </w:rPr>
        <w:t xml:space="preserve"> </w:t>
      </w:r>
      <w:r w:rsidRPr="005E028E">
        <w:rPr>
          <w:rFonts w:ascii="Arial" w:hAnsi="Arial" w:cs="Arial"/>
        </w:rPr>
        <w:t xml:space="preserve">del derecho de petición presentado por el señor </w:t>
      </w:r>
      <w:r w:rsidRPr="005E028E">
        <w:rPr>
          <w:rFonts w:ascii="Arial" w:hAnsi="Arial" w:cs="Arial"/>
          <w:b/>
          <w:bCs/>
        </w:rPr>
        <w:t>FRANCISCO LUIS GÓMEZ</w:t>
      </w:r>
      <w:r w:rsidRPr="005E028E">
        <w:rPr>
          <w:rFonts w:ascii="Arial" w:hAnsi="Arial" w:cs="Arial"/>
        </w:rPr>
        <w:t>, radicado el 02 de agosto de 2024, indicando de manera clara y cronológica:</w:t>
      </w:r>
    </w:p>
    <w:p w14:paraId="17BFB811" w14:textId="77777777" w:rsidR="00EF345A" w:rsidRPr="00EF345A" w:rsidRDefault="00EF345A" w:rsidP="005E028E">
      <w:pPr>
        <w:numPr>
          <w:ilvl w:val="0"/>
          <w:numId w:val="6"/>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EF345A">
        <w:rPr>
          <w:rFonts w:ascii="Arial" w:eastAsia="Times New Roman" w:hAnsi="Arial" w:cs="Arial"/>
          <w:kern w:val="0"/>
          <w:sz w:val="24"/>
          <w:szCs w:val="24"/>
          <w:lang w:eastAsia="es-CO"/>
          <w14:ligatures w14:val="none"/>
        </w:rPr>
        <w:t xml:space="preserve">Fecha de radicación y número de ingreso en el sistema de gestión documental. </w:t>
      </w:r>
    </w:p>
    <w:p w14:paraId="31051B53" w14:textId="77777777" w:rsidR="00EF345A" w:rsidRPr="00EF345A" w:rsidRDefault="00EF345A" w:rsidP="005E028E">
      <w:pPr>
        <w:numPr>
          <w:ilvl w:val="0"/>
          <w:numId w:val="6"/>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EF345A">
        <w:rPr>
          <w:rFonts w:ascii="Arial" w:eastAsia="Times New Roman" w:hAnsi="Arial" w:cs="Arial"/>
          <w:kern w:val="0"/>
          <w:sz w:val="24"/>
          <w:szCs w:val="24"/>
          <w:lang w:eastAsia="es-CO"/>
          <w14:ligatures w14:val="none"/>
        </w:rPr>
        <w:t xml:space="preserve">Dependencias a las cuales fue asignado el trámite. </w:t>
      </w:r>
    </w:p>
    <w:p w14:paraId="2BF60D01" w14:textId="77777777" w:rsidR="00EF345A" w:rsidRPr="00EF345A" w:rsidRDefault="00EF345A" w:rsidP="005E028E">
      <w:pPr>
        <w:numPr>
          <w:ilvl w:val="0"/>
          <w:numId w:val="6"/>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EF345A">
        <w:rPr>
          <w:rFonts w:ascii="Arial" w:eastAsia="Times New Roman" w:hAnsi="Arial" w:cs="Arial"/>
          <w:kern w:val="0"/>
          <w:sz w:val="24"/>
          <w:szCs w:val="24"/>
          <w:lang w:eastAsia="es-CO"/>
          <w14:ligatures w14:val="none"/>
        </w:rPr>
        <w:t xml:space="preserve">Fechas de traslado entre dependencias. </w:t>
      </w:r>
    </w:p>
    <w:p w14:paraId="195DAEA4" w14:textId="77777777" w:rsidR="00EF345A" w:rsidRPr="00EF345A" w:rsidRDefault="00EF345A" w:rsidP="005E028E">
      <w:pPr>
        <w:numPr>
          <w:ilvl w:val="0"/>
          <w:numId w:val="6"/>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EF345A">
        <w:rPr>
          <w:rFonts w:ascii="Arial" w:eastAsia="Times New Roman" w:hAnsi="Arial" w:cs="Arial"/>
          <w:kern w:val="0"/>
          <w:sz w:val="24"/>
          <w:szCs w:val="24"/>
          <w:lang w:eastAsia="es-CO"/>
          <w14:ligatures w14:val="none"/>
        </w:rPr>
        <w:t xml:space="preserve">Usuarios o funcionarios responsables en cada etapa del trámite. </w:t>
      </w:r>
    </w:p>
    <w:p w14:paraId="672A081E" w14:textId="77777777" w:rsidR="00EF345A" w:rsidRPr="00EF345A" w:rsidRDefault="00EF345A" w:rsidP="005E028E">
      <w:pPr>
        <w:numPr>
          <w:ilvl w:val="0"/>
          <w:numId w:val="6"/>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EF345A">
        <w:rPr>
          <w:rFonts w:ascii="Arial" w:eastAsia="Times New Roman" w:hAnsi="Arial" w:cs="Arial"/>
          <w:kern w:val="0"/>
          <w:sz w:val="24"/>
          <w:szCs w:val="24"/>
          <w:lang w:eastAsia="es-CO"/>
          <w14:ligatures w14:val="none"/>
        </w:rPr>
        <w:t xml:space="preserve">Estado actual del trámite. </w:t>
      </w:r>
    </w:p>
    <w:p w14:paraId="52864D06" w14:textId="0CC70CAC" w:rsidR="00EF345A" w:rsidRPr="005E028E" w:rsidRDefault="00EF345A" w:rsidP="005E028E">
      <w:pPr>
        <w:numPr>
          <w:ilvl w:val="0"/>
          <w:numId w:val="6"/>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EF345A">
        <w:rPr>
          <w:rFonts w:ascii="Arial" w:eastAsia="Times New Roman" w:hAnsi="Arial" w:cs="Arial"/>
          <w:kern w:val="0"/>
          <w:sz w:val="24"/>
          <w:szCs w:val="24"/>
          <w:lang w:eastAsia="es-CO"/>
          <w14:ligatures w14:val="none"/>
        </w:rPr>
        <w:t>Identificación de la dependencia y/o funcionario responsable de la respuesta final al peticionario.</w:t>
      </w:r>
    </w:p>
    <w:bookmarkEnd w:id="1"/>
    <w:p w14:paraId="0F9FC940" w14:textId="77777777" w:rsidR="005E028E" w:rsidRPr="005E028E" w:rsidRDefault="005E028E" w:rsidP="005E028E">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E028E">
        <w:rPr>
          <w:rFonts w:ascii="Arial" w:eastAsia="Times New Roman" w:hAnsi="Arial" w:cs="Arial"/>
          <w:b/>
          <w:bCs/>
          <w:kern w:val="0"/>
          <w:sz w:val="24"/>
          <w:szCs w:val="24"/>
          <w:lang w:eastAsia="es-CO"/>
          <w14:ligatures w14:val="none"/>
        </w:rPr>
        <w:t>3.2.</w:t>
      </w:r>
      <w:r w:rsidRPr="005E028E">
        <w:rPr>
          <w:rFonts w:ascii="Arial" w:eastAsia="Times New Roman" w:hAnsi="Arial" w:cs="Arial"/>
          <w:kern w:val="0"/>
          <w:sz w:val="24"/>
          <w:szCs w:val="24"/>
          <w:lang w:eastAsia="es-CO"/>
          <w14:ligatures w14:val="none"/>
        </w:rPr>
        <w:t xml:space="preserve"> Oficiar a la Secretaría de Vivienda Social del Municipio de Pereira, para que se </w:t>
      </w:r>
      <w:bookmarkStart w:id="2" w:name="_Hlk225936463"/>
      <w:r w:rsidRPr="005E028E">
        <w:rPr>
          <w:rFonts w:ascii="Arial" w:eastAsia="Times New Roman" w:hAnsi="Arial" w:cs="Arial"/>
          <w:kern w:val="0"/>
          <w:sz w:val="24"/>
          <w:szCs w:val="24"/>
          <w:lang w:eastAsia="es-CO"/>
          <w14:ligatures w14:val="none"/>
        </w:rPr>
        <w:t>sirva allegar copia íntegra del derecho de petición presentado por el señor FRANCISCO LUIS GÓMEZ el día 02 de agosto de 2024, así como de la respuesta emitida por la entidad, indicando:</w:t>
      </w:r>
    </w:p>
    <w:p w14:paraId="7FF8587D" w14:textId="77777777" w:rsidR="005E028E" w:rsidRPr="005E028E" w:rsidRDefault="005E028E" w:rsidP="005E028E">
      <w:pPr>
        <w:numPr>
          <w:ilvl w:val="0"/>
          <w:numId w:val="7"/>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Fecha de elaboración de la respuesta. </w:t>
      </w:r>
    </w:p>
    <w:p w14:paraId="7567B51C" w14:textId="77777777" w:rsidR="005E028E" w:rsidRPr="005E028E" w:rsidRDefault="005E028E" w:rsidP="005E028E">
      <w:pPr>
        <w:numPr>
          <w:ilvl w:val="0"/>
          <w:numId w:val="7"/>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Dependencia que la emitió. </w:t>
      </w:r>
    </w:p>
    <w:p w14:paraId="269BDD33" w14:textId="77777777" w:rsidR="005E028E" w:rsidRPr="005E028E" w:rsidRDefault="005E028E" w:rsidP="005E028E">
      <w:pPr>
        <w:numPr>
          <w:ilvl w:val="0"/>
          <w:numId w:val="7"/>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Funcionario que la suscribió. </w:t>
      </w:r>
    </w:p>
    <w:p w14:paraId="3C2CF37C" w14:textId="77777777" w:rsidR="005E028E" w:rsidRPr="005E028E" w:rsidRDefault="005E028E" w:rsidP="005E028E">
      <w:pPr>
        <w:numPr>
          <w:ilvl w:val="0"/>
          <w:numId w:val="7"/>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Soporte de envío o notificación al peticionario. </w:t>
      </w:r>
    </w:p>
    <w:p w14:paraId="2385AA59" w14:textId="77777777" w:rsidR="005E028E" w:rsidRPr="005E028E" w:rsidRDefault="005E028E" w:rsidP="005E028E">
      <w:pPr>
        <w:spacing w:before="100" w:beforeAutospacing="1" w:after="100" w:afterAutospacing="1" w:line="240" w:lineRule="auto"/>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En caso de no haberse emitido respuesta de fondo, se deberá certificar expresamente dicha circunstancia, indicando las razones que dieron lugar a ello.</w:t>
      </w:r>
    </w:p>
    <w:bookmarkEnd w:id="2"/>
    <w:p w14:paraId="4E460872" w14:textId="352212E0" w:rsidR="005E028E" w:rsidRPr="005E028E" w:rsidRDefault="005E028E" w:rsidP="005E028E">
      <w:pPr>
        <w:spacing w:before="100" w:beforeAutospacing="1" w:after="100" w:afterAutospacing="1" w:line="240" w:lineRule="auto"/>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3.3 Oficiar a la Secretaría de Vivienda Social del Municipio de Pereira, para que </w:t>
      </w:r>
      <w:bookmarkStart w:id="3" w:name="_Hlk225936493"/>
      <w:r w:rsidRPr="005E028E">
        <w:rPr>
          <w:rFonts w:ascii="Arial" w:eastAsia="Times New Roman" w:hAnsi="Arial" w:cs="Arial"/>
          <w:kern w:val="0"/>
          <w:sz w:val="24"/>
          <w:szCs w:val="24"/>
          <w:lang w:eastAsia="es-CO"/>
          <w14:ligatures w14:val="none"/>
        </w:rPr>
        <w:t>certifique las actuaciones adelantadas para el cumplimiento del fallo de tutela radicado: 660014003007-2024-01116-00, indicando:</w:t>
      </w:r>
    </w:p>
    <w:p w14:paraId="6FBECB43" w14:textId="77777777" w:rsidR="005E028E" w:rsidRPr="005E028E" w:rsidRDefault="005E028E" w:rsidP="005E028E">
      <w:pPr>
        <w:numPr>
          <w:ilvl w:val="0"/>
          <w:numId w:val="8"/>
        </w:numPr>
        <w:spacing w:before="100" w:beforeAutospacing="1" w:after="100" w:afterAutospacing="1" w:line="240" w:lineRule="auto"/>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Fecha en que se dio cumplimiento a la orden judicial. </w:t>
      </w:r>
    </w:p>
    <w:p w14:paraId="0588BEFB" w14:textId="77777777" w:rsidR="005E028E" w:rsidRPr="005E028E" w:rsidRDefault="005E028E" w:rsidP="005E028E">
      <w:pPr>
        <w:numPr>
          <w:ilvl w:val="0"/>
          <w:numId w:val="8"/>
        </w:numPr>
        <w:spacing w:before="100" w:beforeAutospacing="1" w:after="100" w:afterAutospacing="1" w:line="240" w:lineRule="auto"/>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Actuaciones administrativas realizadas. </w:t>
      </w:r>
    </w:p>
    <w:p w14:paraId="6A135D8D" w14:textId="77777777" w:rsidR="005E028E" w:rsidRPr="005E028E" w:rsidRDefault="005E028E" w:rsidP="005E028E">
      <w:pPr>
        <w:numPr>
          <w:ilvl w:val="0"/>
          <w:numId w:val="8"/>
        </w:numPr>
        <w:spacing w:before="100" w:beforeAutospacing="1" w:after="100" w:afterAutospacing="1" w:line="240" w:lineRule="auto"/>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Copia de la respuesta emitida en cumplimiento del fallo. </w:t>
      </w:r>
    </w:p>
    <w:p w14:paraId="03F8D72C" w14:textId="77777777" w:rsidR="005E028E" w:rsidRPr="005E028E" w:rsidRDefault="005E028E" w:rsidP="005E028E">
      <w:pPr>
        <w:numPr>
          <w:ilvl w:val="0"/>
          <w:numId w:val="8"/>
        </w:numPr>
        <w:spacing w:before="100" w:beforeAutospacing="1" w:after="100" w:afterAutospacing="1" w:line="240" w:lineRule="auto"/>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Soporte de notificación al accionante.</w:t>
      </w:r>
    </w:p>
    <w:bookmarkEnd w:id="3"/>
    <w:p w14:paraId="5A1126FE" w14:textId="14606376" w:rsidR="006A70E6" w:rsidRPr="005E028E" w:rsidRDefault="006A70E6" w:rsidP="001B7BDF">
      <w:pPr>
        <w:pStyle w:val="NormalWeb"/>
        <w:jc w:val="both"/>
        <w:rPr>
          <w:rFonts w:ascii="Arial" w:hAnsi="Arial" w:cs="Arial"/>
        </w:rPr>
      </w:pPr>
      <w:r w:rsidRPr="005E028E">
        <w:rPr>
          <w:rFonts w:ascii="Arial" w:hAnsi="Arial" w:cs="Arial"/>
          <w:b/>
          <w:bCs/>
        </w:rPr>
        <w:t>3.</w:t>
      </w:r>
      <w:r w:rsidR="005E028E" w:rsidRPr="005E028E">
        <w:rPr>
          <w:rFonts w:ascii="Arial" w:hAnsi="Arial" w:cs="Arial"/>
          <w:b/>
          <w:bCs/>
        </w:rPr>
        <w:t>4</w:t>
      </w:r>
      <w:r w:rsidRPr="005E028E">
        <w:rPr>
          <w:rFonts w:ascii="Arial" w:hAnsi="Arial" w:cs="Arial"/>
        </w:rPr>
        <w:t xml:space="preserve"> Practicar las demás pruebas conducentes y pertinentes que surjan directamente de las ordenadas para el esclarecimiento de los hechos denunciados. </w:t>
      </w:r>
    </w:p>
    <w:p w14:paraId="3EBBC601" w14:textId="77777777" w:rsidR="008C6351" w:rsidRPr="005E028E" w:rsidRDefault="004E66A8" w:rsidP="008C6351">
      <w:pPr>
        <w:pStyle w:val="NormalWeb"/>
        <w:jc w:val="both"/>
        <w:rPr>
          <w:rFonts w:ascii="Arial" w:hAnsi="Arial" w:cs="Arial"/>
        </w:rPr>
      </w:pPr>
      <w:r w:rsidRPr="005E028E">
        <w:rPr>
          <w:rFonts w:ascii="Arial" w:hAnsi="Arial" w:cs="Arial"/>
          <w:b/>
          <w:bCs/>
        </w:rPr>
        <w:t>CUARTO:</w:t>
      </w:r>
      <w:r w:rsidRPr="005E028E">
        <w:rPr>
          <w:rFonts w:ascii="Arial" w:hAnsi="Arial" w:cs="Arial"/>
        </w:rPr>
        <w:t xml:space="preserve"> </w:t>
      </w:r>
      <w:r w:rsidR="008C6351" w:rsidRPr="005E028E">
        <w:rPr>
          <w:rFonts w:ascii="Arial" w:hAnsi="Arial" w:cs="Arial"/>
        </w:rPr>
        <w:t xml:space="preserve">Notificar personalmente al señor </w:t>
      </w:r>
      <w:bookmarkStart w:id="4" w:name="_Hlk225935679"/>
      <w:r w:rsidR="008C6351" w:rsidRPr="005E028E">
        <w:rPr>
          <w:rFonts w:ascii="Arial" w:hAnsi="Arial" w:cs="Arial"/>
          <w:b/>
          <w:bCs/>
        </w:rPr>
        <w:t>JORGE MARIO LONDOÑO GONZÁLEZ</w:t>
      </w:r>
      <w:bookmarkEnd w:id="4"/>
      <w:r w:rsidR="008C6351" w:rsidRPr="005E028E">
        <w:rPr>
          <w:rFonts w:ascii="Arial" w:hAnsi="Arial" w:cs="Arial"/>
        </w:rPr>
        <w:t xml:space="preserve">, en calidad de </w:t>
      </w:r>
      <w:proofErr w:type="gramStart"/>
      <w:r w:rsidR="008C6351" w:rsidRPr="005E028E">
        <w:rPr>
          <w:rFonts w:ascii="Arial" w:hAnsi="Arial" w:cs="Arial"/>
        </w:rPr>
        <w:t>Director</w:t>
      </w:r>
      <w:proofErr w:type="gramEnd"/>
      <w:r w:rsidR="008C6351" w:rsidRPr="005E028E">
        <w:rPr>
          <w:rFonts w:ascii="Arial" w:hAnsi="Arial" w:cs="Arial"/>
        </w:rPr>
        <w:t xml:space="preserve"> Operativo de Gestión de Vivienda de Interés Social del Municipio </w:t>
      </w:r>
      <w:r w:rsidR="008C6351" w:rsidRPr="005E028E">
        <w:rPr>
          <w:rFonts w:ascii="Arial" w:hAnsi="Arial" w:cs="Arial"/>
        </w:rPr>
        <w:lastRenderedPageBreak/>
        <w:t>de Pereira, para que ejerza su derecho de contradicción y de defensa, de conformidad con los artículos 110 y 112 de la Ley 1952 de 2019.</w:t>
      </w:r>
    </w:p>
    <w:p w14:paraId="44A7DB18" w14:textId="77777777" w:rsidR="008C6351" w:rsidRPr="008C6351" w:rsidRDefault="008C6351" w:rsidP="008C6351">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6351">
        <w:rPr>
          <w:rFonts w:ascii="Arial" w:eastAsia="Times New Roman" w:hAnsi="Arial" w:cs="Arial"/>
          <w:kern w:val="0"/>
          <w:sz w:val="24"/>
          <w:szCs w:val="24"/>
          <w:lang w:eastAsia="es-CO"/>
          <w14:ligatures w14:val="none"/>
        </w:rPr>
        <w:t>La notificación personal quedará efectuada con el envío de la providencia respectiva como mensaje de datos a la dirección electrónica que suministre el disciplinado para llevar a cabo las actuaciones del proceso o a su apoderado en caso de tenerlo. La notificación personal se entenderá realizada una vez transcurridos dos (2) días hábiles siguientes al envío del mensaje, y los términos empezarán a correr a partir del día siguiente al de la notificación.</w:t>
      </w:r>
    </w:p>
    <w:p w14:paraId="768D138A" w14:textId="77777777" w:rsidR="008C6351" w:rsidRPr="008C6351" w:rsidRDefault="008C6351" w:rsidP="008C6351">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6351">
        <w:rPr>
          <w:rFonts w:ascii="Arial" w:eastAsia="Times New Roman" w:hAnsi="Arial" w:cs="Arial"/>
          <w:kern w:val="0"/>
          <w:sz w:val="24"/>
          <w:szCs w:val="24"/>
          <w:lang w:eastAsia="es-CO"/>
          <w14:ligatures w14:val="none"/>
        </w:rPr>
        <w:t>Se le hace saber que contra esta decisión no procede recurso alguno.</w:t>
      </w:r>
    </w:p>
    <w:p w14:paraId="1D337D96" w14:textId="77777777" w:rsidR="008C6351" w:rsidRPr="008C6351" w:rsidRDefault="008C6351" w:rsidP="008C6351">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6351">
        <w:rPr>
          <w:rFonts w:ascii="Arial" w:eastAsia="Times New Roman" w:hAnsi="Arial" w:cs="Arial"/>
          <w:kern w:val="0"/>
          <w:sz w:val="24"/>
          <w:szCs w:val="24"/>
          <w:lang w:eastAsia="es-CO"/>
          <w14:ligatures w14:val="none"/>
        </w:rPr>
        <w:t>En caso de que no se le pudiere notificar personalmente, se fijará edicto en los términos del artículo 127 de la Ley 1952 de 2019, modificado por el artículo 23 de la Ley 2094 de 2021.</w:t>
      </w:r>
    </w:p>
    <w:p w14:paraId="5430A8CE" w14:textId="5B659F0F" w:rsidR="004E66A8" w:rsidRPr="005E028E" w:rsidRDefault="004E66A8" w:rsidP="008C6351">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E028E">
        <w:rPr>
          <w:rFonts w:ascii="Arial" w:eastAsia="Times New Roman" w:hAnsi="Arial" w:cs="Arial"/>
          <w:b/>
          <w:bCs/>
          <w:kern w:val="0"/>
          <w:sz w:val="24"/>
          <w:szCs w:val="24"/>
          <w:lang w:eastAsia="es-CO"/>
          <w14:ligatures w14:val="none"/>
        </w:rPr>
        <w:t>QUINTO:</w:t>
      </w:r>
      <w:r w:rsidRPr="005E028E">
        <w:rPr>
          <w:rFonts w:ascii="Arial" w:eastAsia="Times New Roman" w:hAnsi="Arial" w:cs="Arial"/>
          <w:kern w:val="0"/>
          <w:sz w:val="24"/>
          <w:szCs w:val="24"/>
          <w:lang w:eastAsia="es-CO"/>
          <w14:ligatures w14:val="none"/>
        </w:rPr>
        <w:t xml:space="preserve"> Por ser un derecho del aquí investigado, podrá presentar su versión libre de forma escrita en cualquier etapa de la actuación, hasta antes del traslado para presentar alegatos previos al fallo de primera o única instancia, al correo electrónico vigilancia.administrativa@personeriapereira.gov.co.</w:t>
      </w:r>
    </w:p>
    <w:p w14:paraId="5882BCC4" w14:textId="77777777" w:rsidR="004E66A8" w:rsidRPr="005E028E"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E028E">
        <w:rPr>
          <w:rFonts w:ascii="Arial" w:eastAsia="Times New Roman" w:hAnsi="Arial" w:cs="Arial"/>
          <w:b/>
          <w:bCs/>
          <w:kern w:val="0"/>
          <w:sz w:val="24"/>
          <w:szCs w:val="24"/>
          <w:lang w:eastAsia="es-CO"/>
          <w14:ligatures w14:val="none"/>
        </w:rPr>
        <w:t>SEXTO:</w:t>
      </w:r>
      <w:r w:rsidRPr="005E028E">
        <w:rPr>
          <w:rFonts w:ascii="Arial" w:eastAsia="Times New Roman" w:hAnsi="Arial" w:cs="Arial"/>
          <w:kern w:val="0"/>
          <w:sz w:val="24"/>
          <w:szCs w:val="24"/>
          <w:lang w:eastAsia="es-CO"/>
          <w14:ligatures w14:val="none"/>
        </w:rPr>
        <w:t xml:space="preserve"> Conforme lo consagra el artículo 111 de la Ley 1952 de 2019, “… Enterado de la apertura de investigación disciplinaria, el disciplinado y su defensor, si lo tuviere, tendrán la obligación procesal de señalar la dirección en la cual recibirán las comunicaciones. La omisión de tal deber implicará que las comunicaciones se dirijan a la última dirección conocida.”</w:t>
      </w:r>
    </w:p>
    <w:p w14:paraId="2A90832C" w14:textId="77777777" w:rsidR="004E66A8" w:rsidRPr="005E028E"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Bajo ese entendido, este Despacho solicitará al disciplinado y/o su defensor, en caso de existir, informen la dirección o canal digital por medio del cual se llevarán a cabo todas las actuaciones.</w:t>
      </w:r>
    </w:p>
    <w:p w14:paraId="28DACA3F" w14:textId="684532E8" w:rsidR="004E66A8"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E028E">
        <w:rPr>
          <w:rFonts w:ascii="Arial" w:eastAsia="Times New Roman" w:hAnsi="Arial" w:cs="Arial"/>
          <w:b/>
          <w:bCs/>
          <w:kern w:val="0"/>
          <w:sz w:val="24"/>
          <w:szCs w:val="24"/>
          <w:lang w:eastAsia="es-CO"/>
          <w14:ligatures w14:val="none"/>
        </w:rPr>
        <w:t>SÉPTIMO:</w:t>
      </w:r>
      <w:r w:rsidRPr="005E028E">
        <w:rPr>
          <w:rFonts w:ascii="Arial" w:eastAsia="Times New Roman" w:hAnsi="Arial" w:cs="Arial"/>
          <w:kern w:val="0"/>
          <w:sz w:val="24"/>
          <w:szCs w:val="24"/>
          <w:lang w:eastAsia="es-CO"/>
          <w14:ligatures w14:val="none"/>
        </w:rPr>
        <w:t xml:space="preserve"> Provéase de valor probatorio que en derecho corresponda a la documentación allegada hasta la fecha y dar traslado al investigado para que ejerza su derecho de contradicción y defensa.</w:t>
      </w:r>
    </w:p>
    <w:p w14:paraId="51D33F1E" w14:textId="77777777" w:rsidR="00721689" w:rsidRDefault="00721689" w:rsidP="00721689">
      <w:pPr>
        <w:pStyle w:val="NormalWeb"/>
        <w:jc w:val="both"/>
        <w:rPr>
          <w:rFonts w:ascii="Arial" w:hAnsi="Arial" w:cs="Arial"/>
        </w:rPr>
      </w:pPr>
      <w:r w:rsidRPr="00F947E8">
        <w:rPr>
          <w:rFonts w:ascii="Arial" w:hAnsi="Arial" w:cs="Arial"/>
          <w:b/>
          <w:bCs/>
        </w:rPr>
        <w:t>OCTAVO:</w:t>
      </w:r>
      <w:r w:rsidRPr="00F947E8">
        <w:rPr>
          <w:rFonts w:ascii="Arial" w:hAnsi="Arial" w:cs="Arial"/>
        </w:rPr>
        <w:t xml:space="preserve"> De acuerdo a lo dispuesto en la Resolución No.150 de agosto 21 de 2018, se comisiona a la Abogada CLAUDIA LILIANA BEDOYA OSPINA, adscrita a esta delegada, para que practique en el término de ley las diligencias ordenadas y las demás que surjan en el desarrollo de éstas, que sean pertinentes y tiendan a </w:t>
      </w:r>
      <w:r w:rsidRPr="00F947E8">
        <w:rPr>
          <w:rFonts w:ascii="Arial" w:hAnsi="Arial" w:cs="Arial"/>
        </w:rPr>
        <w:lastRenderedPageBreak/>
        <w:t>esclarecer los hechos objeto de la presente investigación y proyecte la decisión a que haya lugar.</w:t>
      </w:r>
    </w:p>
    <w:p w14:paraId="41BEDA8E" w14:textId="77777777" w:rsidR="00721689" w:rsidRDefault="00721689"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p>
    <w:p w14:paraId="467A5E48" w14:textId="77777777" w:rsidR="00721689" w:rsidRPr="00074F59" w:rsidRDefault="00721689" w:rsidP="00721689">
      <w:pPr>
        <w:spacing w:after="0" w:line="240" w:lineRule="auto"/>
        <w:jc w:val="center"/>
        <w:rPr>
          <w:rFonts w:ascii="Arial" w:hAnsi="Arial" w:cs="Arial"/>
          <w:b/>
          <w:bCs/>
          <w:sz w:val="24"/>
          <w:szCs w:val="24"/>
        </w:rPr>
      </w:pPr>
      <w:r w:rsidRPr="005B4306">
        <w:rPr>
          <w:rFonts w:ascii="Arial" w:hAnsi="Arial" w:cs="Arial"/>
          <w:b/>
          <w:bCs/>
          <w:sz w:val="24"/>
          <w:szCs w:val="24"/>
        </w:rPr>
        <w:t>NOTIFIQUESE</w:t>
      </w:r>
      <w:r>
        <w:rPr>
          <w:rFonts w:ascii="Arial" w:hAnsi="Arial" w:cs="Arial"/>
          <w:sz w:val="24"/>
          <w:szCs w:val="24"/>
        </w:rPr>
        <w:t xml:space="preserve"> </w:t>
      </w:r>
      <w:r w:rsidRPr="00074F59">
        <w:rPr>
          <w:rFonts w:ascii="Arial" w:hAnsi="Arial" w:cs="Arial"/>
          <w:b/>
          <w:bCs/>
          <w:sz w:val="24"/>
          <w:szCs w:val="24"/>
        </w:rPr>
        <w:t>Y C</w:t>
      </w:r>
      <w:r>
        <w:rPr>
          <w:rFonts w:ascii="Arial" w:hAnsi="Arial" w:cs="Arial"/>
          <w:b/>
          <w:bCs/>
          <w:sz w:val="24"/>
          <w:szCs w:val="24"/>
        </w:rPr>
        <w:t>Ú</w:t>
      </w:r>
      <w:r w:rsidRPr="00074F59">
        <w:rPr>
          <w:rFonts w:ascii="Arial" w:hAnsi="Arial" w:cs="Arial"/>
          <w:b/>
          <w:bCs/>
          <w:sz w:val="24"/>
          <w:szCs w:val="24"/>
        </w:rPr>
        <w:t xml:space="preserve">MPLASE </w:t>
      </w:r>
    </w:p>
    <w:p w14:paraId="5F7FC31A" w14:textId="77777777" w:rsidR="00721689" w:rsidRDefault="00721689" w:rsidP="00721689">
      <w:pPr>
        <w:spacing w:after="0" w:line="240" w:lineRule="auto"/>
        <w:jc w:val="center"/>
        <w:rPr>
          <w:rFonts w:ascii="Arial" w:hAnsi="Arial" w:cs="Arial"/>
          <w:sz w:val="24"/>
          <w:szCs w:val="24"/>
        </w:rPr>
      </w:pPr>
    </w:p>
    <w:p w14:paraId="436C9935" w14:textId="77777777" w:rsidR="00721689" w:rsidRDefault="00721689" w:rsidP="00721689">
      <w:pPr>
        <w:spacing w:after="0" w:line="240" w:lineRule="auto"/>
        <w:jc w:val="center"/>
        <w:rPr>
          <w:rFonts w:ascii="Arial" w:hAnsi="Arial" w:cs="Arial"/>
          <w:sz w:val="24"/>
          <w:szCs w:val="24"/>
        </w:rPr>
      </w:pPr>
    </w:p>
    <w:p w14:paraId="383E5B26" w14:textId="77777777" w:rsidR="00721689" w:rsidRDefault="00721689" w:rsidP="00721689">
      <w:pPr>
        <w:spacing w:after="0" w:line="240" w:lineRule="auto"/>
        <w:jc w:val="center"/>
        <w:rPr>
          <w:rFonts w:ascii="Arial" w:hAnsi="Arial" w:cs="Arial"/>
          <w:sz w:val="24"/>
          <w:szCs w:val="24"/>
        </w:rPr>
      </w:pPr>
    </w:p>
    <w:p w14:paraId="4B3B92ED" w14:textId="77777777" w:rsidR="00721689" w:rsidRDefault="00721689" w:rsidP="00721689">
      <w:pPr>
        <w:spacing w:after="0" w:line="240" w:lineRule="auto"/>
        <w:jc w:val="center"/>
        <w:rPr>
          <w:rFonts w:ascii="Arial" w:hAnsi="Arial" w:cs="Arial"/>
          <w:sz w:val="24"/>
          <w:szCs w:val="24"/>
        </w:rPr>
      </w:pPr>
    </w:p>
    <w:p w14:paraId="47806AEF" w14:textId="77777777" w:rsidR="00721689" w:rsidRDefault="00721689" w:rsidP="00721689">
      <w:pPr>
        <w:spacing w:after="0" w:line="240" w:lineRule="auto"/>
        <w:jc w:val="center"/>
        <w:rPr>
          <w:rFonts w:ascii="Arial" w:hAnsi="Arial" w:cs="Arial"/>
          <w:sz w:val="24"/>
          <w:szCs w:val="24"/>
        </w:rPr>
      </w:pPr>
    </w:p>
    <w:p w14:paraId="24932EB0" w14:textId="77777777" w:rsidR="00721689" w:rsidRDefault="00721689" w:rsidP="00721689">
      <w:pPr>
        <w:spacing w:after="0" w:line="240" w:lineRule="auto"/>
        <w:jc w:val="center"/>
        <w:rPr>
          <w:rFonts w:ascii="Arial" w:hAnsi="Arial" w:cs="Arial"/>
          <w:sz w:val="24"/>
          <w:szCs w:val="24"/>
        </w:rPr>
      </w:pPr>
    </w:p>
    <w:p w14:paraId="3D72E3F0" w14:textId="77777777" w:rsidR="00721689" w:rsidRDefault="00721689" w:rsidP="00721689">
      <w:pPr>
        <w:spacing w:after="0" w:line="240" w:lineRule="auto"/>
        <w:jc w:val="center"/>
      </w:pPr>
      <w:r w:rsidRPr="65098C01">
        <w:rPr>
          <w:rFonts w:ascii="Arial" w:hAnsi="Arial" w:cs="Arial"/>
          <w:b/>
          <w:bCs/>
          <w:lang w:val="es-ES"/>
        </w:rPr>
        <w:t>SEBASTIAN ZULETA CASTAÑEDA</w:t>
      </w:r>
    </w:p>
    <w:p w14:paraId="7B9F4B65" w14:textId="77777777" w:rsidR="00721689" w:rsidRPr="00EA1413" w:rsidRDefault="00721689" w:rsidP="00721689">
      <w:pPr>
        <w:spacing w:after="0" w:line="240" w:lineRule="auto"/>
        <w:ind w:left="-142"/>
        <w:jc w:val="center"/>
        <w:rPr>
          <w:rFonts w:ascii="Arial" w:hAnsi="Arial" w:cs="Arial"/>
          <w:b/>
          <w:bCs/>
          <w:lang w:val="es-ES"/>
        </w:rPr>
      </w:pPr>
      <w:r w:rsidRPr="65098C01">
        <w:rPr>
          <w:rFonts w:ascii="Arial" w:hAnsi="Arial" w:cs="Arial"/>
          <w:b/>
          <w:bCs/>
          <w:lang w:val="es-ES"/>
        </w:rPr>
        <w:t xml:space="preserve">Personero </w:t>
      </w:r>
      <w:proofErr w:type="gramStart"/>
      <w:r w:rsidRPr="65098C01">
        <w:rPr>
          <w:rFonts w:ascii="Arial" w:hAnsi="Arial" w:cs="Arial"/>
          <w:b/>
          <w:bCs/>
          <w:lang w:val="es-ES"/>
        </w:rPr>
        <w:t>Delegado</w:t>
      </w:r>
      <w:proofErr w:type="gramEnd"/>
      <w:r w:rsidRPr="65098C01">
        <w:rPr>
          <w:rFonts w:ascii="Arial" w:hAnsi="Arial" w:cs="Arial"/>
          <w:b/>
          <w:bCs/>
          <w:lang w:val="es-ES"/>
        </w:rPr>
        <w:t xml:space="preserve"> para la Vigilancia Administrativa</w:t>
      </w:r>
    </w:p>
    <w:p w14:paraId="7B3F4D03" w14:textId="77777777" w:rsidR="00721689" w:rsidRPr="005E028E" w:rsidRDefault="00721689"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p>
    <w:p w14:paraId="6E53FD39" w14:textId="77777777" w:rsidR="004E66A8" w:rsidRDefault="004E66A8" w:rsidP="004E66A8">
      <w:pPr>
        <w:pStyle w:val="NormalWeb"/>
      </w:pPr>
    </w:p>
    <w:p w14:paraId="175FEA0A" w14:textId="77777777" w:rsidR="00C9189B" w:rsidRPr="007F6FA8" w:rsidRDefault="00C9189B" w:rsidP="00C9189B">
      <w:pPr>
        <w:tabs>
          <w:tab w:val="left" w:pos="5052"/>
        </w:tabs>
        <w:jc w:val="both"/>
        <w:rPr>
          <w:rFonts w:ascii="Arial" w:hAnsi="Arial" w:cs="Arial"/>
          <w:sz w:val="24"/>
          <w:szCs w:val="24"/>
        </w:rPr>
      </w:pPr>
    </w:p>
    <w:sectPr w:rsidR="00C9189B" w:rsidRPr="007F6FA8" w:rsidSect="00BD5C27">
      <w:headerReference w:type="default" r:id="rId7"/>
      <w:footerReference w:type="default" r:id="rId8"/>
      <w:pgSz w:w="12240" w:h="15840" w:code="1"/>
      <w:pgMar w:top="1985" w:right="1418" w:bottom="1418" w:left="1701"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636D4" w14:textId="77777777" w:rsidR="00453766" w:rsidRDefault="00453766" w:rsidP="00675C89">
      <w:pPr>
        <w:spacing w:after="0" w:line="240" w:lineRule="auto"/>
      </w:pPr>
      <w:r>
        <w:separator/>
      </w:r>
    </w:p>
  </w:endnote>
  <w:endnote w:type="continuationSeparator" w:id="0">
    <w:p w14:paraId="06EC8F4F" w14:textId="77777777" w:rsidR="00453766" w:rsidRDefault="00453766" w:rsidP="0067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47E09" w14:textId="425964A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Pr>
        <w:noProof/>
        <w:lang w:val="es-MX" w:eastAsia="es-MX"/>
      </w:rPr>
      <w:drawing>
        <wp:anchor distT="0" distB="0" distL="114300" distR="114300" simplePos="0" relativeHeight="251659264" behindDoc="1" locked="0" layoutInCell="1" allowOverlap="1" wp14:anchorId="3836DA26" wp14:editId="0456F2AD">
          <wp:simplePos x="0" y="0"/>
          <wp:positionH relativeFrom="page">
            <wp:align>right</wp:align>
          </wp:positionH>
          <wp:positionV relativeFrom="paragraph">
            <wp:posOffset>-302260</wp:posOffset>
          </wp:positionV>
          <wp:extent cx="7894320" cy="1316990"/>
          <wp:effectExtent l="0" t="0" r="0" b="0"/>
          <wp:wrapNone/>
          <wp:docPr id="7800914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43083" name="Imagen 1404143083"/>
                  <pic:cNvPicPr/>
                </pic:nvPicPr>
                <pic:blipFill>
                  <a:blip r:embed="rId1">
                    <a:extLst>
                      <a:ext uri="{28A0092B-C50C-407E-A947-70E740481C1C}">
                        <a14:useLocalDpi xmlns:a14="http://schemas.microsoft.com/office/drawing/2010/main" val="0"/>
                      </a:ext>
                    </a:extLst>
                  </a:blip>
                  <a:stretch>
                    <a:fillRect/>
                  </a:stretch>
                </pic:blipFill>
                <pic:spPr>
                  <a:xfrm>
                    <a:off x="0" y="0"/>
                    <a:ext cx="7894320" cy="1316990"/>
                  </a:xfrm>
                  <a:prstGeom prst="rect">
                    <a:avLst/>
                  </a:prstGeom>
                </pic:spPr>
              </pic:pic>
            </a:graphicData>
          </a:graphic>
          <wp14:sizeRelH relativeFrom="margin">
            <wp14:pctWidth>0</wp14:pctWidth>
          </wp14:sizeRelH>
          <wp14:sizeRelV relativeFrom="margin">
            <wp14:pctHeight>0</wp14:pctHeight>
          </wp14:sizeRelV>
        </wp:anchor>
      </w:drawing>
    </w:r>
    <w:r w:rsidRPr="00F647DD">
      <w:rPr>
        <w:rFonts w:ascii="Arial" w:eastAsia="Calibri" w:hAnsi="Arial" w:cs="Arial"/>
        <w:kern w:val="0"/>
        <w:sz w:val="19"/>
        <w:szCs w:val="19"/>
        <w:lang w:eastAsia="es-CO"/>
        <w14:ligatures w14:val="none"/>
      </w:rPr>
      <w:t>Dirección: Calle 25 N° 7- 48 Unidad Administrativa el Lago Piso 3 y 4</w:t>
    </w:r>
  </w:p>
  <w:p w14:paraId="6FD407B8" w14:textId="07A7397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sidRPr="00F647DD">
      <w:rPr>
        <w:rFonts w:ascii="Arial" w:eastAsia="Calibri" w:hAnsi="Arial" w:cs="Arial"/>
        <w:kern w:val="0"/>
        <w:sz w:val="19"/>
        <w:szCs w:val="19"/>
        <w:lang w:eastAsia="es-CO"/>
        <w14:ligatures w14:val="none"/>
      </w:rPr>
      <w:t xml:space="preserve">Email: </w:t>
    </w:r>
    <w:hyperlink r:id="rId2" w:history="1">
      <w:r w:rsidR="00C54722" w:rsidRPr="006038B0">
        <w:rPr>
          <w:rStyle w:val="Hipervnculo"/>
          <w:rFonts w:ascii="Arial" w:eastAsia="Calibri" w:hAnsi="Arial" w:cs="Arial"/>
          <w:kern w:val="0"/>
          <w:sz w:val="19"/>
          <w:szCs w:val="19"/>
          <w:lang w:eastAsia="es-CO"/>
          <w14:ligatures w14:val="none"/>
        </w:rPr>
        <w:t>atencionalpublico@personeriapereira.gov.co</w:t>
      </w:r>
    </w:hyperlink>
    <w:r w:rsidRPr="00F647DD">
      <w:rPr>
        <w:rFonts w:ascii="Arial" w:eastAsia="Calibri" w:hAnsi="Arial" w:cs="Arial"/>
        <w:kern w:val="0"/>
        <w:sz w:val="19"/>
        <w:szCs w:val="19"/>
        <w:lang w:eastAsia="es-CO"/>
        <w14:ligatures w14:val="none"/>
      </w:rPr>
      <w:t xml:space="preserve"> </w:t>
    </w:r>
  </w:p>
  <w:p w14:paraId="36961E3D" w14:textId="4FB4F0A3" w:rsidR="00675C89" w:rsidRPr="00F647DD" w:rsidRDefault="00F647DD" w:rsidP="00F647DD">
    <w:pPr>
      <w:spacing w:after="0" w:line="240" w:lineRule="auto"/>
      <w:jc w:val="center"/>
      <w:outlineLvl w:val="0"/>
      <w:rPr>
        <w:rFonts w:ascii="Courier New" w:eastAsia="Times New Roman" w:hAnsi="Courier New" w:cs="Times New Roman"/>
        <w:kern w:val="0"/>
        <w:sz w:val="20"/>
        <w:szCs w:val="20"/>
        <w:lang w:eastAsia="es-ES"/>
        <w14:ligatures w14:val="none"/>
      </w:rPr>
    </w:pPr>
    <w:r w:rsidRPr="00F647DD">
      <w:rPr>
        <w:rFonts w:ascii="Arial" w:eastAsia="Times New Roman" w:hAnsi="Arial" w:cs="Arial"/>
        <w:kern w:val="0"/>
        <w:sz w:val="19"/>
        <w:szCs w:val="19"/>
        <w:lang w:eastAsia="es-CO"/>
        <w14:ligatures w14:val="none"/>
      </w:rPr>
      <w:t>Sit</w:t>
    </w:r>
    <w:r w:rsidR="00393019">
      <w:rPr>
        <w:rFonts w:ascii="Arial" w:eastAsia="Times New Roman" w:hAnsi="Arial" w:cs="Arial"/>
        <w:kern w:val="0"/>
        <w:sz w:val="19"/>
        <w:szCs w:val="19"/>
        <w:lang w:eastAsia="es-CO"/>
        <w14:ligatures w14:val="none"/>
      </w:rPr>
      <w:t>io</w:t>
    </w:r>
    <w:r w:rsidRPr="00F647DD">
      <w:rPr>
        <w:rFonts w:ascii="Arial" w:eastAsia="Times New Roman" w:hAnsi="Arial" w:cs="Arial"/>
        <w:kern w:val="0"/>
        <w:sz w:val="19"/>
        <w:szCs w:val="19"/>
        <w:lang w:eastAsia="es-CO"/>
        <w14:ligatures w14:val="none"/>
      </w:rPr>
      <w:t xml:space="preserve"> web: personeriapereira.gov.co / Facebook: Personería de Pereira / Instagram: </w:t>
    </w:r>
    <w:proofErr w:type="spellStart"/>
    <w:r w:rsidRPr="00F647DD">
      <w:rPr>
        <w:rFonts w:ascii="Arial" w:eastAsia="Times New Roman" w:hAnsi="Arial" w:cs="Arial"/>
        <w:kern w:val="0"/>
        <w:sz w:val="19"/>
        <w:szCs w:val="19"/>
        <w:lang w:eastAsia="es-CO"/>
        <w14:ligatures w14:val="none"/>
      </w:rPr>
      <w:t>personeriape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2F6D4" w14:textId="77777777" w:rsidR="00453766" w:rsidRDefault="00453766" w:rsidP="00675C89">
      <w:pPr>
        <w:spacing w:after="0" w:line="240" w:lineRule="auto"/>
      </w:pPr>
      <w:r>
        <w:separator/>
      </w:r>
    </w:p>
  </w:footnote>
  <w:footnote w:type="continuationSeparator" w:id="0">
    <w:p w14:paraId="0DE3E061" w14:textId="77777777" w:rsidR="00453766" w:rsidRDefault="00453766" w:rsidP="00675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09" w:type="dxa"/>
      <w:tblInd w:w="-431" w:type="dxa"/>
      <w:tblLook w:val="04A0" w:firstRow="1" w:lastRow="0" w:firstColumn="1" w:lastColumn="0" w:noHBand="0" w:noVBand="1"/>
    </w:tblPr>
    <w:tblGrid>
      <w:gridCol w:w="2495"/>
      <w:gridCol w:w="4620"/>
      <w:gridCol w:w="1166"/>
      <w:gridCol w:w="518"/>
      <w:gridCol w:w="701"/>
      <w:gridCol w:w="609"/>
    </w:tblGrid>
    <w:tr w:rsidR="00C54722" w14:paraId="4C82EFBF" w14:textId="77777777" w:rsidTr="006504FA">
      <w:trPr>
        <w:trHeight w:val="279"/>
      </w:trPr>
      <w:tc>
        <w:tcPr>
          <w:tcW w:w="2495" w:type="dxa"/>
          <w:vMerge w:val="restart"/>
        </w:tcPr>
        <w:p w14:paraId="27873D1F" w14:textId="77777777" w:rsidR="00C54722" w:rsidRDefault="00C54722" w:rsidP="00C54722">
          <w:pPr>
            <w:jc w:val="both"/>
            <w:rPr>
              <w:rFonts w:ascii="Arial" w:hAnsi="Arial" w:cs="Arial"/>
              <w:color w:val="222222"/>
              <w:sz w:val="16"/>
              <w:szCs w:val="16"/>
            </w:rPr>
          </w:pPr>
          <w:r>
            <w:rPr>
              <w:noProof/>
              <w:lang w:val="es-MX" w:eastAsia="es-MX"/>
            </w:rPr>
            <w:drawing>
              <wp:anchor distT="0" distB="0" distL="114300" distR="114300" simplePos="0" relativeHeight="251662336" behindDoc="0" locked="0" layoutInCell="1" allowOverlap="1" wp14:anchorId="57F11003" wp14:editId="56001788">
                <wp:simplePos x="0" y="0"/>
                <wp:positionH relativeFrom="margin">
                  <wp:posOffset>-25400</wp:posOffset>
                </wp:positionH>
                <wp:positionV relativeFrom="paragraph">
                  <wp:posOffset>410845</wp:posOffset>
                </wp:positionV>
                <wp:extent cx="1428750" cy="466725"/>
                <wp:effectExtent l="0" t="0" r="0" b="9525"/>
                <wp:wrapNone/>
                <wp:docPr id="147630554" name="Imagen 14763055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n 76" descr="Text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28750" cy="466725"/>
                        </a:xfrm>
                        <a:prstGeom prst="rect">
                          <a:avLst/>
                        </a:prstGeom>
                      </pic:spPr>
                    </pic:pic>
                  </a:graphicData>
                </a:graphic>
              </wp:anchor>
            </w:drawing>
          </w:r>
        </w:p>
      </w:tc>
      <w:tc>
        <w:tcPr>
          <w:tcW w:w="4620" w:type="dxa"/>
          <w:shd w:val="clear" w:color="auto" w:fill="E8E8E8" w:themeFill="background2"/>
        </w:tcPr>
        <w:p w14:paraId="0A408351" w14:textId="77777777" w:rsidR="00C54722" w:rsidRPr="00E731DA" w:rsidRDefault="00C54722" w:rsidP="00C54722">
          <w:pPr>
            <w:jc w:val="center"/>
            <w:rPr>
              <w:rFonts w:ascii="Arial" w:hAnsi="Arial" w:cs="Arial"/>
              <w:b/>
              <w:color w:val="222222"/>
              <w:sz w:val="20"/>
              <w:szCs w:val="20"/>
            </w:rPr>
          </w:pPr>
          <w:r>
            <w:rPr>
              <w:noProof/>
              <w:lang w:val="en-US"/>
            </w:rPr>
            <w:drawing>
              <wp:anchor distT="0" distB="0" distL="114300" distR="114300" simplePos="0" relativeHeight="251661312" behindDoc="1" locked="0" layoutInCell="1" allowOverlap="1" wp14:anchorId="5C93B171" wp14:editId="290B319D">
                <wp:simplePos x="0" y="0"/>
                <wp:positionH relativeFrom="margin">
                  <wp:posOffset>-2440305</wp:posOffset>
                </wp:positionH>
                <wp:positionV relativeFrom="paragraph">
                  <wp:posOffset>-545051</wp:posOffset>
                </wp:positionV>
                <wp:extent cx="7907655" cy="1219200"/>
                <wp:effectExtent l="0" t="0" r="0" b="0"/>
                <wp:wrapNone/>
                <wp:docPr id="75" name="Imagen 75"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04442" name="Imagen 3" descr="Un dibujo de una cara feliz&#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7907655" cy="1219200"/>
                        </a:xfrm>
                        <a:prstGeom prst="rect">
                          <a:avLst/>
                        </a:prstGeom>
                      </pic:spPr>
                    </pic:pic>
                  </a:graphicData>
                </a:graphic>
                <wp14:sizeRelH relativeFrom="margin">
                  <wp14:pctWidth>0</wp14:pctWidth>
                </wp14:sizeRelH>
                <wp14:sizeRelV relativeFrom="margin">
                  <wp14:pctHeight>0</wp14:pctHeight>
                </wp14:sizeRelV>
              </wp:anchor>
            </w:drawing>
          </w:r>
          <w:r w:rsidRPr="00E731DA">
            <w:rPr>
              <w:rFonts w:ascii="Arial" w:hAnsi="Arial" w:cs="Arial"/>
              <w:b/>
              <w:color w:val="222222"/>
              <w:sz w:val="20"/>
              <w:szCs w:val="20"/>
            </w:rPr>
            <w:t>MACROPROCESO - PROCESO</w:t>
          </w:r>
        </w:p>
      </w:tc>
      <w:tc>
        <w:tcPr>
          <w:tcW w:w="1166" w:type="dxa"/>
          <w:shd w:val="clear" w:color="auto" w:fill="E8E8E8" w:themeFill="background2"/>
        </w:tcPr>
        <w:p w14:paraId="67FA5E9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CÓDIGO</w:t>
          </w:r>
        </w:p>
        <w:p w14:paraId="0B0CA2FA" w14:textId="77777777" w:rsidR="00C54722" w:rsidRPr="00D7590A" w:rsidRDefault="00C54722" w:rsidP="00C54722">
          <w:pPr>
            <w:jc w:val="center"/>
            <w:rPr>
              <w:rFonts w:ascii="Arial" w:hAnsi="Arial" w:cs="Arial"/>
              <w:b/>
              <w:color w:val="222222"/>
              <w:sz w:val="16"/>
              <w:szCs w:val="16"/>
            </w:rPr>
          </w:pPr>
        </w:p>
      </w:tc>
      <w:tc>
        <w:tcPr>
          <w:tcW w:w="1828" w:type="dxa"/>
          <w:gridSpan w:val="3"/>
        </w:tcPr>
        <w:p w14:paraId="7ED5008C" w14:textId="32E1B251"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VA</w:t>
          </w:r>
          <w:r w:rsidRPr="00C90F49">
            <w:rPr>
              <w:rFonts w:ascii="Arial" w:hAnsi="Arial" w:cs="Arial"/>
              <w:color w:val="222222"/>
              <w:sz w:val="16"/>
              <w:szCs w:val="16"/>
            </w:rPr>
            <w:t>-</w:t>
          </w:r>
          <w:r>
            <w:rPr>
              <w:rFonts w:ascii="Arial" w:hAnsi="Arial" w:cs="Arial"/>
              <w:color w:val="222222"/>
              <w:sz w:val="16"/>
              <w:szCs w:val="16"/>
            </w:rPr>
            <w:t>FO</w:t>
          </w:r>
          <w:r w:rsidRPr="00C90F49">
            <w:rPr>
              <w:rFonts w:ascii="Arial" w:hAnsi="Arial" w:cs="Arial"/>
              <w:color w:val="222222"/>
              <w:sz w:val="16"/>
              <w:szCs w:val="16"/>
            </w:rPr>
            <w:t>-0</w:t>
          </w:r>
          <w:r>
            <w:rPr>
              <w:rFonts w:ascii="Arial" w:hAnsi="Arial" w:cs="Arial"/>
              <w:color w:val="222222"/>
              <w:sz w:val="16"/>
              <w:szCs w:val="16"/>
            </w:rPr>
            <w:t>3</w:t>
          </w:r>
        </w:p>
      </w:tc>
    </w:tr>
    <w:tr w:rsidR="00C54722" w14:paraId="26AD357D" w14:textId="77777777" w:rsidTr="006504FA">
      <w:trPr>
        <w:trHeight w:val="150"/>
      </w:trPr>
      <w:tc>
        <w:tcPr>
          <w:tcW w:w="2495" w:type="dxa"/>
          <w:vMerge/>
        </w:tcPr>
        <w:p w14:paraId="56345A03" w14:textId="77777777" w:rsidR="00C54722" w:rsidRDefault="00C54722" w:rsidP="00C54722">
          <w:pPr>
            <w:jc w:val="both"/>
            <w:rPr>
              <w:rFonts w:ascii="Arial" w:hAnsi="Arial" w:cs="Arial"/>
              <w:color w:val="222222"/>
              <w:sz w:val="16"/>
              <w:szCs w:val="16"/>
            </w:rPr>
          </w:pPr>
        </w:p>
      </w:tc>
      <w:tc>
        <w:tcPr>
          <w:tcW w:w="4620" w:type="dxa"/>
        </w:tcPr>
        <w:p w14:paraId="316E06F3" w14:textId="77777777" w:rsidR="00C54722" w:rsidRDefault="00C54722" w:rsidP="00C54722">
          <w:pPr>
            <w:jc w:val="center"/>
            <w:rPr>
              <w:rFonts w:ascii="Arial" w:hAnsi="Arial" w:cs="Arial"/>
              <w:color w:val="222222"/>
              <w:sz w:val="20"/>
              <w:szCs w:val="20"/>
            </w:rPr>
          </w:pPr>
          <w:r w:rsidRPr="00E731DA">
            <w:rPr>
              <w:rFonts w:ascii="Arial" w:hAnsi="Arial" w:cs="Arial"/>
              <w:color w:val="222222"/>
              <w:sz w:val="20"/>
              <w:szCs w:val="20"/>
            </w:rPr>
            <w:t xml:space="preserve">Misional – </w:t>
          </w:r>
          <w:r>
            <w:rPr>
              <w:rFonts w:ascii="Arial" w:hAnsi="Arial" w:cs="Arial"/>
              <w:color w:val="222222"/>
              <w:sz w:val="20"/>
              <w:szCs w:val="20"/>
            </w:rPr>
            <w:t>Vigilancia Administrativa</w:t>
          </w:r>
        </w:p>
        <w:p w14:paraId="650D544B" w14:textId="77777777" w:rsidR="00C54722" w:rsidRPr="00E731DA" w:rsidRDefault="00C54722" w:rsidP="00C54722">
          <w:pPr>
            <w:jc w:val="center"/>
            <w:rPr>
              <w:rFonts w:ascii="Arial" w:hAnsi="Arial" w:cs="Arial"/>
              <w:color w:val="222222"/>
              <w:sz w:val="20"/>
              <w:szCs w:val="20"/>
            </w:rPr>
          </w:pPr>
        </w:p>
      </w:tc>
      <w:tc>
        <w:tcPr>
          <w:tcW w:w="1166" w:type="dxa"/>
          <w:shd w:val="clear" w:color="auto" w:fill="E8E8E8" w:themeFill="background2"/>
        </w:tcPr>
        <w:p w14:paraId="4B67AE0B"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VERSIÓN</w:t>
          </w:r>
        </w:p>
      </w:tc>
      <w:tc>
        <w:tcPr>
          <w:tcW w:w="1828" w:type="dxa"/>
          <w:gridSpan w:val="3"/>
        </w:tcPr>
        <w:p w14:paraId="638CABF1"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1</w:t>
          </w:r>
        </w:p>
      </w:tc>
    </w:tr>
    <w:tr w:rsidR="00C54722" w14:paraId="54781291" w14:textId="77777777" w:rsidTr="006504FA">
      <w:trPr>
        <w:trHeight w:val="279"/>
      </w:trPr>
      <w:tc>
        <w:tcPr>
          <w:tcW w:w="2495" w:type="dxa"/>
          <w:vMerge/>
        </w:tcPr>
        <w:p w14:paraId="5DE9B654" w14:textId="77777777" w:rsidR="00C54722" w:rsidRDefault="00C54722" w:rsidP="00C54722">
          <w:pPr>
            <w:jc w:val="both"/>
            <w:rPr>
              <w:rFonts w:ascii="Arial" w:hAnsi="Arial" w:cs="Arial"/>
              <w:color w:val="222222"/>
              <w:sz w:val="16"/>
              <w:szCs w:val="16"/>
            </w:rPr>
          </w:pPr>
        </w:p>
      </w:tc>
      <w:tc>
        <w:tcPr>
          <w:tcW w:w="4620" w:type="dxa"/>
          <w:shd w:val="clear" w:color="auto" w:fill="E8E8E8" w:themeFill="background2"/>
        </w:tcPr>
        <w:p w14:paraId="6A049E03" w14:textId="77777777" w:rsidR="00C54722" w:rsidRPr="00E731DA" w:rsidRDefault="00C54722" w:rsidP="00C54722">
          <w:pPr>
            <w:jc w:val="center"/>
            <w:rPr>
              <w:rFonts w:ascii="Arial" w:hAnsi="Arial" w:cs="Arial"/>
              <w:b/>
              <w:color w:val="222222"/>
              <w:sz w:val="20"/>
              <w:szCs w:val="20"/>
            </w:rPr>
          </w:pPr>
          <w:r>
            <w:rPr>
              <w:rFonts w:ascii="Arial" w:hAnsi="Arial" w:cs="Arial"/>
              <w:b/>
              <w:color w:val="222222"/>
              <w:sz w:val="20"/>
              <w:szCs w:val="20"/>
            </w:rPr>
            <w:t>FORMATO</w:t>
          </w:r>
        </w:p>
      </w:tc>
      <w:tc>
        <w:tcPr>
          <w:tcW w:w="1166" w:type="dxa"/>
          <w:vMerge w:val="restart"/>
          <w:shd w:val="clear" w:color="auto" w:fill="E8E8E8" w:themeFill="background2"/>
        </w:tcPr>
        <w:p w14:paraId="4E2ECFB3"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VIGENCIA</w:t>
          </w:r>
        </w:p>
      </w:tc>
      <w:tc>
        <w:tcPr>
          <w:tcW w:w="518" w:type="dxa"/>
          <w:shd w:val="clear" w:color="auto" w:fill="E8E8E8" w:themeFill="background2"/>
        </w:tcPr>
        <w:p w14:paraId="74E2F478"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DÍA</w:t>
          </w:r>
        </w:p>
      </w:tc>
      <w:tc>
        <w:tcPr>
          <w:tcW w:w="701" w:type="dxa"/>
          <w:shd w:val="clear" w:color="auto" w:fill="E8E8E8" w:themeFill="background2"/>
        </w:tcPr>
        <w:p w14:paraId="41C995C2"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MES</w:t>
          </w:r>
        </w:p>
      </w:tc>
      <w:tc>
        <w:tcPr>
          <w:tcW w:w="609" w:type="dxa"/>
          <w:shd w:val="clear" w:color="auto" w:fill="E8E8E8" w:themeFill="background2"/>
        </w:tcPr>
        <w:p w14:paraId="6D82F82F"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AÑO</w:t>
          </w:r>
        </w:p>
      </w:tc>
    </w:tr>
    <w:tr w:rsidR="00C54722" w14:paraId="15C08688" w14:textId="77777777" w:rsidTr="006504FA">
      <w:trPr>
        <w:trHeight w:val="326"/>
      </w:trPr>
      <w:tc>
        <w:tcPr>
          <w:tcW w:w="2495" w:type="dxa"/>
          <w:vMerge/>
        </w:tcPr>
        <w:p w14:paraId="1D6D294F" w14:textId="77777777" w:rsidR="00C54722" w:rsidRDefault="00C54722" w:rsidP="00C54722">
          <w:pPr>
            <w:jc w:val="both"/>
            <w:rPr>
              <w:rFonts w:ascii="Arial" w:hAnsi="Arial" w:cs="Arial"/>
              <w:color w:val="222222"/>
              <w:sz w:val="16"/>
              <w:szCs w:val="16"/>
            </w:rPr>
          </w:pPr>
        </w:p>
      </w:tc>
      <w:tc>
        <w:tcPr>
          <w:tcW w:w="4620" w:type="dxa"/>
          <w:vMerge w:val="restart"/>
        </w:tcPr>
        <w:p w14:paraId="7FD66D00" w14:textId="20F0AE67" w:rsidR="00C54722" w:rsidRPr="00E731DA" w:rsidRDefault="00C54722" w:rsidP="00C54722">
          <w:pPr>
            <w:jc w:val="center"/>
            <w:rPr>
              <w:rFonts w:ascii="Arial" w:hAnsi="Arial" w:cs="Arial"/>
              <w:color w:val="222222"/>
              <w:sz w:val="20"/>
              <w:szCs w:val="20"/>
            </w:rPr>
          </w:pPr>
          <w:r>
            <w:rPr>
              <w:rFonts w:ascii="Arial" w:hAnsi="Arial" w:cs="Arial"/>
              <w:color w:val="222222"/>
              <w:sz w:val="20"/>
              <w:szCs w:val="20"/>
            </w:rPr>
            <w:t>Auto</w:t>
          </w:r>
        </w:p>
      </w:tc>
      <w:tc>
        <w:tcPr>
          <w:tcW w:w="1166" w:type="dxa"/>
          <w:vMerge/>
        </w:tcPr>
        <w:p w14:paraId="602086C5" w14:textId="77777777" w:rsidR="00C54722" w:rsidRPr="00D7590A" w:rsidRDefault="00C54722" w:rsidP="00C54722">
          <w:pPr>
            <w:jc w:val="center"/>
            <w:rPr>
              <w:rFonts w:ascii="Arial" w:hAnsi="Arial" w:cs="Arial"/>
              <w:b/>
              <w:color w:val="222222"/>
              <w:sz w:val="16"/>
              <w:szCs w:val="16"/>
            </w:rPr>
          </w:pPr>
        </w:p>
      </w:tc>
      <w:tc>
        <w:tcPr>
          <w:tcW w:w="518" w:type="dxa"/>
        </w:tcPr>
        <w:p w14:paraId="5ADF1173"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01</w:t>
          </w:r>
        </w:p>
        <w:p w14:paraId="3AAD5978" w14:textId="77777777" w:rsidR="00C54722" w:rsidRPr="00D7590A" w:rsidRDefault="00C54722" w:rsidP="00C54722">
          <w:pPr>
            <w:jc w:val="center"/>
            <w:rPr>
              <w:rFonts w:ascii="Arial" w:hAnsi="Arial" w:cs="Arial"/>
              <w:color w:val="222222"/>
              <w:sz w:val="16"/>
              <w:szCs w:val="16"/>
            </w:rPr>
          </w:pPr>
        </w:p>
      </w:tc>
      <w:tc>
        <w:tcPr>
          <w:tcW w:w="701" w:type="dxa"/>
        </w:tcPr>
        <w:p w14:paraId="274E31A1"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02</w:t>
          </w:r>
        </w:p>
      </w:tc>
      <w:tc>
        <w:tcPr>
          <w:tcW w:w="609" w:type="dxa"/>
        </w:tcPr>
        <w:p w14:paraId="7DD2A994"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202</w:t>
          </w:r>
          <w:r>
            <w:rPr>
              <w:rFonts w:ascii="Arial" w:hAnsi="Arial" w:cs="Arial"/>
              <w:color w:val="222222"/>
              <w:sz w:val="16"/>
              <w:szCs w:val="16"/>
            </w:rPr>
            <w:t>6</w:t>
          </w:r>
        </w:p>
      </w:tc>
    </w:tr>
    <w:tr w:rsidR="00C54722" w14:paraId="3EE7A6A6" w14:textId="77777777" w:rsidTr="006504FA">
      <w:trPr>
        <w:trHeight w:val="332"/>
      </w:trPr>
      <w:tc>
        <w:tcPr>
          <w:tcW w:w="2495" w:type="dxa"/>
          <w:vMerge/>
        </w:tcPr>
        <w:p w14:paraId="15F5DB50" w14:textId="77777777" w:rsidR="00C54722" w:rsidRDefault="00C54722" w:rsidP="00C54722">
          <w:pPr>
            <w:jc w:val="both"/>
            <w:rPr>
              <w:rFonts w:ascii="Arial" w:hAnsi="Arial" w:cs="Arial"/>
              <w:color w:val="222222"/>
              <w:sz w:val="16"/>
              <w:szCs w:val="16"/>
            </w:rPr>
          </w:pPr>
        </w:p>
      </w:tc>
      <w:tc>
        <w:tcPr>
          <w:tcW w:w="4620" w:type="dxa"/>
          <w:vMerge/>
        </w:tcPr>
        <w:p w14:paraId="13EB3F9E" w14:textId="77777777" w:rsidR="00C54722" w:rsidRPr="00E37EA3" w:rsidRDefault="00C54722" w:rsidP="00C54722">
          <w:pPr>
            <w:jc w:val="both"/>
            <w:rPr>
              <w:rFonts w:ascii="Arial" w:hAnsi="Arial" w:cs="Arial"/>
              <w:color w:val="222222"/>
              <w:sz w:val="18"/>
              <w:szCs w:val="18"/>
            </w:rPr>
          </w:pPr>
        </w:p>
      </w:tc>
      <w:tc>
        <w:tcPr>
          <w:tcW w:w="1166" w:type="dxa"/>
          <w:shd w:val="clear" w:color="auto" w:fill="E8E8E8" w:themeFill="background2"/>
        </w:tcPr>
        <w:p w14:paraId="42F442A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PÁGINA</w:t>
          </w:r>
        </w:p>
        <w:p w14:paraId="2FAEBC1E" w14:textId="77777777" w:rsidR="00C54722" w:rsidRPr="00D7590A" w:rsidRDefault="00C54722" w:rsidP="00C54722">
          <w:pPr>
            <w:jc w:val="center"/>
            <w:rPr>
              <w:rFonts w:ascii="Arial" w:hAnsi="Arial" w:cs="Arial"/>
              <w:b/>
              <w:color w:val="222222"/>
              <w:sz w:val="16"/>
              <w:szCs w:val="16"/>
            </w:rPr>
          </w:pPr>
        </w:p>
      </w:tc>
      <w:tc>
        <w:tcPr>
          <w:tcW w:w="518" w:type="dxa"/>
        </w:tcPr>
        <w:sdt>
          <w:sdtPr>
            <w:rPr>
              <w:rFonts w:asciiTheme="majorHAnsi" w:eastAsiaTheme="majorEastAsia" w:hAnsiTheme="majorHAnsi" w:cstheme="majorBidi"/>
              <w:sz w:val="16"/>
              <w:szCs w:val="16"/>
            </w:rPr>
            <w:id w:val="-999964318"/>
          </w:sdtPr>
          <w:sdtEndPr/>
          <w:sdtContent>
            <w:sdt>
              <w:sdtPr>
                <w:rPr>
                  <w:rFonts w:asciiTheme="majorHAnsi" w:eastAsiaTheme="majorEastAsia" w:hAnsiTheme="majorHAnsi" w:cstheme="majorBidi"/>
                  <w:sz w:val="16"/>
                  <w:szCs w:val="16"/>
                </w:rPr>
                <w:id w:val="574478829"/>
              </w:sdtPr>
              <w:sdtEndPr/>
              <w:sdtContent>
                <w:p w14:paraId="5D73997F" w14:textId="77777777" w:rsidR="00C54722" w:rsidRPr="00D7590A" w:rsidRDefault="00C54722" w:rsidP="00C54722">
                  <w:pPr>
                    <w:jc w:val="center"/>
                    <w:rPr>
                      <w:rFonts w:asciiTheme="majorHAnsi" w:eastAsiaTheme="majorEastAsia" w:hAnsiTheme="majorHAnsi" w:cstheme="majorBidi"/>
                      <w:sz w:val="16"/>
                      <w:szCs w:val="16"/>
                    </w:rPr>
                  </w:pPr>
                  <w:r w:rsidRPr="00D7590A">
                    <w:rPr>
                      <w:rFonts w:ascii="Arial" w:eastAsiaTheme="minorEastAsia" w:hAnsi="Arial" w:cs="Arial"/>
                      <w:sz w:val="16"/>
                      <w:szCs w:val="16"/>
                    </w:rPr>
                    <w:fldChar w:fldCharType="begin"/>
                  </w:r>
                  <w:r w:rsidRPr="00D7590A">
                    <w:rPr>
                      <w:rFonts w:ascii="Arial" w:hAnsi="Arial" w:cs="Arial"/>
                      <w:sz w:val="16"/>
                      <w:szCs w:val="16"/>
                    </w:rPr>
                    <w:instrText>PAGE   \* MERGEFORMAT</w:instrText>
                  </w:r>
                  <w:r w:rsidRPr="00D7590A">
                    <w:rPr>
                      <w:rFonts w:ascii="Arial" w:eastAsiaTheme="minorEastAsia" w:hAnsi="Arial" w:cs="Arial"/>
                      <w:sz w:val="16"/>
                      <w:szCs w:val="16"/>
                    </w:rPr>
                    <w:fldChar w:fldCharType="separate"/>
                  </w:r>
                  <w:r w:rsidRPr="00D7590A">
                    <w:rPr>
                      <w:rFonts w:ascii="Arial" w:eastAsiaTheme="majorEastAsia" w:hAnsi="Arial" w:cs="Arial"/>
                      <w:sz w:val="16"/>
                      <w:szCs w:val="16"/>
                      <w:lang w:val="es-ES"/>
                    </w:rPr>
                    <w:t>5</w:t>
                  </w:r>
                  <w:r w:rsidRPr="00D7590A">
                    <w:rPr>
                      <w:rFonts w:ascii="Arial" w:eastAsiaTheme="majorEastAsia" w:hAnsi="Arial" w:cs="Arial"/>
                      <w:sz w:val="16"/>
                      <w:szCs w:val="16"/>
                    </w:rPr>
                    <w:fldChar w:fldCharType="end"/>
                  </w:r>
                </w:p>
              </w:sdtContent>
            </w:sdt>
          </w:sdtContent>
        </w:sdt>
        <w:p w14:paraId="36D48BBB" w14:textId="77777777" w:rsidR="00C54722" w:rsidRPr="00D7590A" w:rsidRDefault="00C54722" w:rsidP="00C54722">
          <w:pPr>
            <w:jc w:val="center"/>
            <w:rPr>
              <w:rFonts w:ascii="Arial" w:hAnsi="Arial" w:cs="Arial"/>
              <w:color w:val="222222"/>
              <w:sz w:val="16"/>
              <w:szCs w:val="16"/>
              <w:highlight w:val="yellow"/>
            </w:rPr>
          </w:pPr>
        </w:p>
      </w:tc>
      <w:tc>
        <w:tcPr>
          <w:tcW w:w="701" w:type="dxa"/>
        </w:tcPr>
        <w:p w14:paraId="130162AC" w14:textId="77777777" w:rsidR="00C54722" w:rsidRPr="002E4B93" w:rsidRDefault="00C54722" w:rsidP="00C54722">
          <w:pPr>
            <w:jc w:val="center"/>
            <w:rPr>
              <w:rFonts w:ascii="Arial" w:hAnsi="Arial" w:cs="Arial"/>
              <w:color w:val="222222"/>
              <w:sz w:val="16"/>
              <w:szCs w:val="16"/>
            </w:rPr>
          </w:pPr>
          <w:r w:rsidRPr="002E4B93">
            <w:rPr>
              <w:rFonts w:ascii="Arial" w:hAnsi="Arial" w:cs="Arial"/>
              <w:color w:val="222222"/>
              <w:sz w:val="16"/>
              <w:szCs w:val="16"/>
            </w:rPr>
            <w:t>de</w:t>
          </w:r>
        </w:p>
      </w:tc>
      <w:tc>
        <w:tcPr>
          <w:tcW w:w="609" w:type="dxa"/>
        </w:tcPr>
        <w:p w14:paraId="37331CE1" w14:textId="7F20A4A5" w:rsidR="00C54722" w:rsidRPr="002E4B93" w:rsidRDefault="005E028E" w:rsidP="00C54722">
          <w:pPr>
            <w:jc w:val="center"/>
            <w:rPr>
              <w:rFonts w:ascii="Arial" w:hAnsi="Arial" w:cs="Arial"/>
              <w:color w:val="222222"/>
              <w:sz w:val="16"/>
              <w:szCs w:val="16"/>
            </w:rPr>
          </w:pPr>
          <w:r>
            <w:rPr>
              <w:rFonts w:ascii="Arial" w:hAnsi="Arial" w:cs="Arial"/>
              <w:color w:val="222222"/>
              <w:sz w:val="16"/>
              <w:szCs w:val="16"/>
            </w:rPr>
            <w:t>7</w:t>
          </w:r>
        </w:p>
      </w:tc>
    </w:tr>
  </w:tbl>
  <w:p w14:paraId="3A88A74E" w14:textId="77777777" w:rsidR="00C54722" w:rsidRPr="00C54722" w:rsidRDefault="00C54722" w:rsidP="00C5472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C489E"/>
    <w:multiLevelType w:val="hybridMultilevel"/>
    <w:tmpl w:val="33E433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433040F"/>
    <w:multiLevelType w:val="multilevel"/>
    <w:tmpl w:val="EBCEF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151207"/>
    <w:multiLevelType w:val="multilevel"/>
    <w:tmpl w:val="6EC4D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C7584B"/>
    <w:multiLevelType w:val="hybridMultilevel"/>
    <w:tmpl w:val="2BD84C30"/>
    <w:lvl w:ilvl="0" w:tplc="240A0001">
      <w:start w:val="1"/>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AF87C14"/>
    <w:multiLevelType w:val="multilevel"/>
    <w:tmpl w:val="C5F83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A003A2"/>
    <w:multiLevelType w:val="multilevel"/>
    <w:tmpl w:val="FE70A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232017"/>
    <w:multiLevelType w:val="multilevel"/>
    <w:tmpl w:val="7884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5F4428"/>
    <w:multiLevelType w:val="multilevel"/>
    <w:tmpl w:val="CF324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3"/>
  </w:num>
  <w:num w:numId="4">
    <w:abstractNumId w:val="7"/>
  </w:num>
  <w:num w:numId="5">
    <w:abstractNumId w:val="4"/>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C89"/>
    <w:rsid w:val="00007C40"/>
    <w:rsid w:val="00015418"/>
    <w:rsid w:val="00061433"/>
    <w:rsid w:val="00123F56"/>
    <w:rsid w:val="00132494"/>
    <w:rsid w:val="001B7BDF"/>
    <w:rsid w:val="001E1879"/>
    <w:rsid w:val="002676FE"/>
    <w:rsid w:val="00272808"/>
    <w:rsid w:val="00285762"/>
    <w:rsid w:val="00311F8A"/>
    <w:rsid w:val="00393019"/>
    <w:rsid w:val="00453766"/>
    <w:rsid w:val="004651A2"/>
    <w:rsid w:val="00477619"/>
    <w:rsid w:val="00486A74"/>
    <w:rsid w:val="004D5D01"/>
    <w:rsid w:val="004E66A8"/>
    <w:rsid w:val="00525572"/>
    <w:rsid w:val="00567C4E"/>
    <w:rsid w:val="005A5B95"/>
    <w:rsid w:val="005B381B"/>
    <w:rsid w:val="005E028E"/>
    <w:rsid w:val="0062564E"/>
    <w:rsid w:val="00637297"/>
    <w:rsid w:val="0064680D"/>
    <w:rsid w:val="00657F5E"/>
    <w:rsid w:val="00675C89"/>
    <w:rsid w:val="006A70E6"/>
    <w:rsid w:val="006B5925"/>
    <w:rsid w:val="00721689"/>
    <w:rsid w:val="00783444"/>
    <w:rsid w:val="007A1974"/>
    <w:rsid w:val="007F6FA8"/>
    <w:rsid w:val="00876EA1"/>
    <w:rsid w:val="008C6351"/>
    <w:rsid w:val="008E1978"/>
    <w:rsid w:val="008F4D0E"/>
    <w:rsid w:val="00926358"/>
    <w:rsid w:val="009D0D42"/>
    <w:rsid w:val="00A31F88"/>
    <w:rsid w:val="00A836C6"/>
    <w:rsid w:val="00A9230F"/>
    <w:rsid w:val="00A9708F"/>
    <w:rsid w:val="00AE7A6E"/>
    <w:rsid w:val="00B712B6"/>
    <w:rsid w:val="00BC2DA8"/>
    <w:rsid w:val="00BD5C27"/>
    <w:rsid w:val="00C150F4"/>
    <w:rsid w:val="00C263A1"/>
    <w:rsid w:val="00C33023"/>
    <w:rsid w:val="00C54722"/>
    <w:rsid w:val="00C9189B"/>
    <w:rsid w:val="00CB5265"/>
    <w:rsid w:val="00D16D1F"/>
    <w:rsid w:val="00D50C4A"/>
    <w:rsid w:val="00D63774"/>
    <w:rsid w:val="00D96B07"/>
    <w:rsid w:val="00E07884"/>
    <w:rsid w:val="00E174C8"/>
    <w:rsid w:val="00E86A22"/>
    <w:rsid w:val="00E93829"/>
    <w:rsid w:val="00ED156F"/>
    <w:rsid w:val="00EF345A"/>
    <w:rsid w:val="00EF60BD"/>
    <w:rsid w:val="00F36065"/>
    <w:rsid w:val="00F647DD"/>
    <w:rsid w:val="00F746D3"/>
    <w:rsid w:val="00F87E1C"/>
    <w:rsid w:val="00FC3212"/>
    <w:rsid w:val="00FD61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91A8C35"/>
  <w15:chartTrackingRefBased/>
  <w15:docId w15:val="{631365D2-170D-42EA-BC36-FEF10252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F56"/>
  </w:style>
  <w:style w:type="paragraph" w:styleId="Ttulo1">
    <w:name w:val="heading 1"/>
    <w:basedOn w:val="Normal"/>
    <w:next w:val="Normal"/>
    <w:link w:val="Ttulo1Car"/>
    <w:uiPriority w:val="9"/>
    <w:qFormat/>
    <w:rsid w:val="00675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75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75C8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75C8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75C8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75C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75C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75C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75C8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5C8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75C8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75C8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75C8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75C8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75C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75C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75C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75C89"/>
    <w:rPr>
      <w:rFonts w:eastAsiaTheme="majorEastAsia" w:cstheme="majorBidi"/>
      <w:color w:val="272727" w:themeColor="text1" w:themeTint="D8"/>
    </w:rPr>
  </w:style>
  <w:style w:type="paragraph" w:styleId="Ttulo">
    <w:name w:val="Title"/>
    <w:basedOn w:val="Normal"/>
    <w:next w:val="Normal"/>
    <w:link w:val="TtuloCar"/>
    <w:uiPriority w:val="10"/>
    <w:qFormat/>
    <w:rsid w:val="00675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75C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75C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75C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75C89"/>
    <w:pPr>
      <w:spacing w:before="160"/>
      <w:jc w:val="center"/>
    </w:pPr>
    <w:rPr>
      <w:i/>
      <w:iCs/>
      <w:color w:val="404040" w:themeColor="text1" w:themeTint="BF"/>
    </w:rPr>
  </w:style>
  <w:style w:type="character" w:customStyle="1" w:styleId="CitaCar">
    <w:name w:val="Cita Car"/>
    <w:basedOn w:val="Fuentedeprrafopredeter"/>
    <w:link w:val="Cita"/>
    <w:uiPriority w:val="29"/>
    <w:rsid w:val="00675C89"/>
    <w:rPr>
      <w:i/>
      <w:iCs/>
      <w:color w:val="404040" w:themeColor="text1" w:themeTint="BF"/>
    </w:rPr>
  </w:style>
  <w:style w:type="paragraph" w:styleId="Prrafodelista">
    <w:name w:val="List Paragraph"/>
    <w:basedOn w:val="Normal"/>
    <w:uiPriority w:val="34"/>
    <w:qFormat/>
    <w:rsid w:val="00675C89"/>
    <w:pPr>
      <w:ind w:left="720"/>
      <w:contextualSpacing/>
    </w:pPr>
  </w:style>
  <w:style w:type="character" w:styleId="nfasisintenso">
    <w:name w:val="Intense Emphasis"/>
    <w:basedOn w:val="Fuentedeprrafopredeter"/>
    <w:uiPriority w:val="21"/>
    <w:qFormat/>
    <w:rsid w:val="00675C89"/>
    <w:rPr>
      <w:i/>
      <w:iCs/>
      <w:color w:val="0F4761" w:themeColor="accent1" w:themeShade="BF"/>
    </w:rPr>
  </w:style>
  <w:style w:type="paragraph" w:styleId="Citadestacada">
    <w:name w:val="Intense Quote"/>
    <w:basedOn w:val="Normal"/>
    <w:next w:val="Normal"/>
    <w:link w:val="CitadestacadaCar"/>
    <w:uiPriority w:val="30"/>
    <w:qFormat/>
    <w:rsid w:val="00675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75C89"/>
    <w:rPr>
      <w:i/>
      <w:iCs/>
      <w:color w:val="0F4761" w:themeColor="accent1" w:themeShade="BF"/>
    </w:rPr>
  </w:style>
  <w:style w:type="character" w:styleId="Referenciaintensa">
    <w:name w:val="Intense Reference"/>
    <w:basedOn w:val="Fuentedeprrafopredeter"/>
    <w:uiPriority w:val="32"/>
    <w:qFormat/>
    <w:rsid w:val="00675C89"/>
    <w:rPr>
      <w:b/>
      <w:bCs/>
      <w:smallCaps/>
      <w:color w:val="0F4761" w:themeColor="accent1" w:themeShade="BF"/>
      <w:spacing w:val="5"/>
    </w:rPr>
  </w:style>
  <w:style w:type="paragraph" w:styleId="Encabezado">
    <w:name w:val="header"/>
    <w:basedOn w:val="Normal"/>
    <w:link w:val="EncabezadoCar"/>
    <w:uiPriority w:val="99"/>
    <w:unhideWhenUsed/>
    <w:rsid w:val="00675C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5C89"/>
  </w:style>
  <w:style w:type="paragraph" w:styleId="Piedepgina">
    <w:name w:val="footer"/>
    <w:basedOn w:val="Normal"/>
    <w:link w:val="PiedepginaCar"/>
    <w:uiPriority w:val="99"/>
    <w:unhideWhenUsed/>
    <w:rsid w:val="00675C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5C89"/>
  </w:style>
  <w:style w:type="table" w:styleId="Tablaconcuadrcula">
    <w:name w:val="Table Grid"/>
    <w:basedOn w:val="Tablanormal"/>
    <w:uiPriority w:val="39"/>
    <w:rsid w:val="00A92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54722"/>
    <w:rPr>
      <w:color w:val="467886" w:themeColor="hyperlink"/>
      <w:u w:val="single"/>
    </w:rPr>
  </w:style>
  <w:style w:type="character" w:styleId="Mencinsinresolver">
    <w:name w:val="Unresolved Mention"/>
    <w:basedOn w:val="Fuentedeprrafopredeter"/>
    <w:uiPriority w:val="99"/>
    <w:semiHidden/>
    <w:unhideWhenUsed/>
    <w:rsid w:val="00C54722"/>
    <w:rPr>
      <w:color w:val="605E5C"/>
      <w:shd w:val="clear" w:color="auto" w:fill="E1DFDD"/>
    </w:rPr>
  </w:style>
  <w:style w:type="paragraph" w:styleId="NormalWeb">
    <w:name w:val="Normal (Web)"/>
    <w:basedOn w:val="Normal"/>
    <w:uiPriority w:val="99"/>
    <w:unhideWhenUsed/>
    <w:rsid w:val="00C9189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C9189B"/>
    <w:rPr>
      <w:b/>
      <w:bCs/>
    </w:rPr>
  </w:style>
  <w:style w:type="character" w:styleId="nfasis">
    <w:name w:val="Emphasis"/>
    <w:basedOn w:val="Fuentedeprrafopredeter"/>
    <w:uiPriority w:val="20"/>
    <w:qFormat/>
    <w:rsid w:val="001E18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166231">
      <w:bodyDiv w:val="1"/>
      <w:marLeft w:val="0"/>
      <w:marRight w:val="0"/>
      <w:marTop w:val="0"/>
      <w:marBottom w:val="0"/>
      <w:divBdr>
        <w:top w:val="none" w:sz="0" w:space="0" w:color="auto"/>
        <w:left w:val="none" w:sz="0" w:space="0" w:color="auto"/>
        <w:bottom w:val="none" w:sz="0" w:space="0" w:color="auto"/>
        <w:right w:val="none" w:sz="0" w:space="0" w:color="auto"/>
      </w:divBdr>
    </w:div>
    <w:div w:id="471364148">
      <w:bodyDiv w:val="1"/>
      <w:marLeft w:val="0"/>
      <w:marRight w:val="0"/>
      <w:marTop w:val="0"/>
      <w:marBottom w:val="0"/>
      <w:divBdr>
        <w:top w:val="none" w:sz="0" w:space="0" w:color="auto"/>
        <w:left w:val="none" w:sz="0" w:space="0" w:color="auto"/>
        <w:bottom w:val="none" w:sz="0" w:space="0" w:color="auto"/>
        <w:right w:val="none" w:sz="0" w:space="0" w:color="auto"/>
      </w:divBdr>
    </w:div>
    <w:div w:id="510099136">
      <w:bodyDiv w:val="1"/>
      <w:marLeft w:val="0"/>
      <w:marRight w:val="0"/>
      <w:marTop w:val="0"/>
      <w:marBottom w:val="0"/>
      <w:divBdr>
        <w:top w:val="none" w:sz="0" w:space="0" w:color="auto"/>
        <w:left w:val="none" w:sz="0" w:space="0" w:color="auto"/>
        <w:bottom w:val="none" w:sz="0" w:space="0" w:color="auto"/>
        <w:right w:val="none" w:sz="0" w:space="0" w:color="auto"/>
      </w:divBdr>
    </w:div>
    <w:div w:id="622418723">
      <w:bodyDiv w:val="1"/>
      <w:marLeft w:val="0"/>
      <w:marRight w:val="0"/>
      <w:marTop w:val="0"/>
      <w:marBottom w:val="0"/>
      <w:divBdr>
        <w:top w:val="none" w:sz="0" w:space="0" w:color="auto"/>
        <w:left w:val="none" w:sz="0" w:space="0" w:color="auto"/>
        <w:bottom w:val="none" w:sz="0" w:space="0" w:color="auto"/>
        <w:right w:val="none" w:sz="0" w:space="0" w:color="auto"/>
      </w:divBdr>
    </w:div>
    <w:div w:id="741946539">
      <w:bodyDiv w:val="1"/>
      <w:marLeft w:val="0"/>
      <w:marRight w:val="0"/>
      <w:marTop w:val="0"/>
      <w:marBottom w:val="0"/>
      <w:divBdr>
        <w:top w:val="none" w:sz="0" w:space="0" w:color="auto"/>
        <w:left w:val="none" w:sz="0" w:space="0" w:color="auto"/>
        <w:bottom w:val="none" w:sz="0" w:space="0" w:color="auto"/>
        <w:right w:val="none" w:sz="0" w:space="0" w:color="auto"/>
      </w:divBdr>
    </w:div>
    <w:div w:id="987443274">
      <w:bodyDiv w:val="1"/>
      <w:marLeft w:val="0"/>
      <w:marRight w:val="0"/>
      <w:marTop w:val="0"/>
      <w:marBottom w:val="0"/>
      <w:divBdr>
        <w:top w:val="none" w:sz="0" w:space="0" w:color="auto"/>
        <w:left w:val="none" w:sz="0" w:space="0" w:color="auto"/>
        <w:bottom w:val="none" w:sz="0" w:space="0" w:color="auto"/>
        <w:right w:val="none" w:sz="0" w:space="0" w:color="auto"/>
      </w:divBdr>
    </w:div>
    <w:div w:id="1057556621">
      <w:bodyDiv w:val="1"/>
      <w:marLeft w:val="0"/>
      <w:marRight w:val="0"/>
      <w:marTop w:val="0"/>
      <w:marBottom w:val="0"/>
      <w:divBdr>
        <w:top w:val="none" w:sz="0" w:space="0" w:color="auto"/>
        <w:left w:val="none" w:sz="0" w:space="0" w:color="auto"/>
        <w:bottom w:val="none" w:sz="0" w:space="0" w:color="auto"/>
        <w:right w:val="none" w:sz="0" w:space="0" w:color="auto"/>
      </w:divBdr>
    </w:div>
    <w:div w:id="1059520629">
      <w:bodyDiv w:val="1"/>
      <w:marLeft w:val="0"/>
      <w:marRight w:val="0"/>
      <w:marTop w:val="0"/>
      <w:marBottom w:val="0"/>
      <w:divBdr>
        <w:top w:val="none" w:sz="0" w:space="0" w:color="auto"/>
        <w:left w:val="none" w:sz="0" w:space="0" w:color="auto"/>
        <w:bottom w:val="none" w:sz="0" w:space="0" w:color="auto"/>
        <w:right w:val="none" w:sz="0" w:space="0" w:color="auto"/>
      </w:divBdr>
    </w:div>
    <w:div w:id="1102917900">
      <w:bodyDiv w:val="1"/>
      <w:marLeft w:val="0"/>
      <w:marRight w:val="0"/>
      <w:marTop w:val="0"/>
      <w:marBottom w:val="0"/>
      <w:divBdr>
        <w:top w:val="none" w:sz="0" w:space="0" w:color="auto"/>
        <w:left w:val="none" w:sz="0" w:space="0" w:color="auto"/>
        <w:bottom w:val="none" w:sz="0" w:space="0" w:color="auto"/>
        <w:right w:val="none" w:sz="0" w:space="0" w:color="auto"/>
      </w:divBdr>
    </w:div>
    <w:div w:id="1359038710">
      <w:bodyDiv w:val="1"/>
      <w:marLeft w:val="0"/>
      <w:marRight w:val="0"/>
      <w:marTop w:val="0"/>
      <w:marBottom w:val="0"/>
      <w:divBdr>
        <w:top w:val="none" w:sz="0" w:space="0" w:color="auto"/>
        <w:left w:val="none" w:sz="0" w:space="0" w:color="auto"/>
        <w:bottom w:val="none" w:sz="0" w:space="0" w:color="auto"/>
        <w:right w:val="none" w:sz="0" w:space="0" w:color="auto"/>
      </w:divBdr>
    </w:div>
    <w:div w:id="1568883581">
      <w:bodyDiv w:val="1"/>
      <w:marLeft w:val="0"/>
      <w:marRight w:val="0"/>
      <w:marTop w:val="0"/>
      <w:marBottom w:val="0"/>
      <w:divBdr>
        <w:top w:val="none" w:sz="0" w:space="0" w:color="auto"/>
        <w:left w:val="none" w:sz="0" w:space="0" w:color="auto"/>
        <w:bottom w:val="none" w:sz="0" w:space="0" w:color="auto"/>
        <w:right w:val="none" w:sz="0" w:space="0" w:color="auto"/>
      </w:divBdr>
    </w:div>
    <w:div w:id="1635259279">
      <w:bodyDiv w:val="1"/>
      <w:marLeft w:val="0"/>
      <w:marRight w:val="0"/>
      <w:marTop w:val="0"/>
      <w:marBottom w:val="0"/>
      <w:divBdr>
        <w:top w:val="none" w:sz="0" w:space="0" w:color="auto"/>
        <w:left w:val="none" w:sz="0" w:space="0" w:color="auto"/>
        <w:bottom w:val="none" w:sz="0" w:space="0" w:color="auto"/>
        <w:right w:val="none" w:sz="0" w:space="0" w:color="auto"/>
      </w:divBdr>
    </w:div>
    <w:div w:id="1720857599">
      <w:bodyDiv w:val="1"/>
      <w:marLeft w:val="0"/>
      <w:marRight w:val="0"/>
      <w:marTop w:val="0"/>
      <w:marBottom w:val="0"/>
      <w:divBdr>
        <w:top w:val="none" w:sz="0" w:space="0" w:color="auto"/>
        <w:left w:val="none" w:sz="0" w:space="0" w:color="auto"/>
        <w:bottom w:val="none" w:sz="0" w:space="0" w:color="auto"/>
        <w:right w:val="none" w:sz="0" w:space="0" w:color="auto"/>
      </w:divBdr>
    </w:div>
    <w:div w:id="1751198411">
      <w:bodyDiv w:val="1"/>
      <w:marLeft w:val="0"/>
      <w:marRight w:val="0"/>
      <w:marTop w:val="0"/>
      <w:marBottom w:val="0"/>
      <w:divBdr>
        <w:top w:val="none" w:sz="0" w:space="0" w:color="auto"/>
        <w:left w:val="none" w:sz="0" w:space="0" w:color="auto"/>
        <w:bottom w:val="none" w:sz="0" w:space="0" w:color="auto"/>
        <w:right w:val="none" w:sz="0" w:space="0" w:color="auto"/>
      </w:divBdr>
    </w:div>
    <w:div w:id="2001883998">
      <w:bodyDiv w:val="1"/>
      <w:marLeft w:val="0"/>
      <w:marRight w:val="0"/>
      <w:marTop w:val="0"/>
      <w:marBottom w:val="0"/>
      <w:divBdr>
        <w:top w:val="none" w:sz="0" w:space="0" w:color="auto"/>
        <w:left w:val="none" w:sz="0" w:space="0" w:color="auto"/>
        <w:bottom w:val="none" w:sz="0" w:space="0" w:color="auto"/>
        <w:right w:val="none" w:sz="0" w:space="0" w:color="auto"/>
      </w:divBdr>
    </w:div>
    <w:div w:id="2039770552">
      <w:bodyDiv w:val="1"/>
      <w:marLeft w:val="0"/>
      <w:marRight w:val="0"/>
      <w:marTop w:val="0"/>
      <w:marBottom w:val="0"/>
      <w:divBdr>
        <w:top w:val="none" w:sz="0" w:space="0" w:color="auto"/>
        <w:left w:val="none" w:sz="0" w:space="0" w:color="auto"/>
        <w:bottom w:val="none" w:sz="0" w:space="0" w:color="auto"/>
        <w:right w:val="none" w:sz="0" w:space="0" w:color="auto"/>
      </w:divBdr>
    </w:div>
    <w:div w:id="21368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atencionalpublico@personeriapereira.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8</Pages>
  <Words>2343</Words>
  <Characters>12889</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Alejandro Villa Ospina</dc:creator>
  <cp:keywords/>
  <dc:description/>
  <cp:lastModifiedBy>ASUS</cp:lastModifiedBy>
  <cp:revision>7</cp:revision>
  <dcterms:created xsi:type="dcterms:W3CDTF">2026-04-01T01:52:00Z</dcterms:created>
  <dcterms:modified xsi:type="dcterms:W3CDTF">2026-04-01T16:48:00Z</dcterms:modified>
</cp:coreProperties>
</file>